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D9F1" w14:textId="18B08B2E" w:rsidR="00717D6F" w:rsidRPr="00F762B3" w:rsidRDefault="008C46F7" w:rsidP="00F762B3">
      <w:pPr>
        <w:spacing w:before="60"/>
        <w:rPr>
          <w:rFonts w:asciiTheme="majorBidi" w:hAnsiTheme="majorBidi" w:cstheme="majorBidi"/>
          <w:sz w:val="16"/>
          <w:szCs w:val="16"/>
          <w:rtl/>
        </w:rPr>
      </w:pPr>
      <w:r w:rsidRPr="008C46F7">
        <w:rPr>
          <w:rFonts w:asciiTheme="majorBidi" w:hAnsiTheme="majorBidi" w:cstheme="majorBidi"/>
          <w:b/>
          <w:bCs/>
          <w:sz w:val="16"/>
          <w:szCs w:val="16"/>
        </w:rPr>
        <w:t>Cite this:</w:t>
      </w:r>
      <w:r>
        <w:rPr>
          <w:rFonts w:asciiTheme="majorBidi" w:hAnsiTheme="majorBidi" w:cstheme="majorBidi"/>
          <w:sz w:val="16"/>
          <w:szCs w:val="16"/>
        </w:rPr>
        <w:t xml:space="preserve"> </w:t>
      </w:r>
      <w:r w:rsidR="00717D6F" w:rsidRPr="008C46F7">
        <w:rPr>
          <w:rFonts w:asciiTheme="majorBidi" w:hAnsiTheme="majorBidi" w:cstheme="majorBidi"/>
          <w:i/>
          <w:iCs/>
          <w:sz w:val="16"/>
          <w:szCs w:val="16"/>
        </w:rPr>
        <w:t>Org</w:t>
      </w:r>
      <w:r w:rsidR="00717D6F">
        <w:rPr>
          <w:rFonts w:asciiTheme="majorBidi" w:hAnsiTheme="majorBidi" w:cstheme="majorBidi"/>
          <w:i/>
          <w:iCs/>
          <w:sz w:val="16"/>
          <w:szCs w:val="16"/>
        </w:rPr>
        <w:t>. Chem. Res</w:t>
      </w:r>
      <w:r w:rsidR="00717D6F" w:rsidRPr="00246460">
        <w:rPr>
          <w:rFonts w:asciiTheme="majorBidi" w:hAnsiTheme="majorBidi" w:cstheme="majorBidi"/>
          <w:sz w:val="16"/>
          <w:szCs w:val="16"/>
        </w:rPr>
        <w:t xml:space="preserve">. </w:t>
      </w:r>
      <w:r w:rsidR="00717D6F" w:rsidRPr="00080FFD">
        <w:rPr>
          <w:rFonts w:asciiTheme="majorBidi" w:hAnsiTheme="majorBidi" w:cstheme="majorBidi"/>
          <w:b/>
          <w:bCs/>
          <w:sz w:val="16"/>
          <w:szCs w:val="16"/>
        </w:rPr>
        <w:t>Year</w:t>
      </w:r>
      <w:r w:rsidR="00717D6F" w:rsidRPr="00EA3B9D">
        <w:rPr>
          <w:rFonts w:asciiTheme="majorBidi" w:hAnsiTheme="majorBidi" w:cstheme="majorBidi"/>
          <w:sz w:val="16"/>
          <w:szCs w:val="16"/>
        </w:rPr>
        <w:t>,</w:t>
      </w:r>
      <w:r w:rsidR="00717D6F">
        <w:rPr>
          <w:rFonts w:asciiTheme="majorBidi" w:hAnsiTheme="majorBidi" w:cstheme="majorBidi"/>
          <w:sz w:val="16"/>
          <w:szCs w:val="16"/>
        </w:rPr>
        <w:t xml:space="preserve"> </w:t>
      </w:r>
      <w:r w:rsidR="00717D6F" w:rsidRPr="00080FFD">
        <w:rPr>
          <w:rFonts w:asciiTheme="majorBidi" w:hAnsiTheme="majorBidi" w:cstheme="majorBidi"/>
          <w:i/>
          <w:iCs/>
          <w:sz w:val="16"/>
          <w:szCs w:val="16"/>
        </w:rPr>
        <w:t>Vol</w:t>
      </w:r>
      <w:r w:rsidR="00EA3B9D">
        <w:rPr>
          <w:rFonts w:asciiTheme="majorBidi" w:hAnsiTheme="majorBidi" w:cstheme="majorBidi"/>
          <w:i/>
          <w:iCs/>
          <w:sz w:val="16"/>
          <w:szCs w:val="16"/>
        </w:rPr>
        <w:t>,</w:t>
      </w:r>
      <w:r w:rsidR="00717D6F">
        <w:rPr>
          <w:rFonts w:asciiTheme="majorBidi" w:hAnsiTheme="majorBidi" w:cstheme="majorBidi"/>
          <w:sz w:val="16"/>
          <w:szCs w:val="16"/>
        </w:rPr>
        <w:t xml:space="preserve"> page</w:t>
      </w:r>
      <w:r w:rsidR="00717D6F" w:rsidRPr="00246460">
        <w:rPr>
          <w:rFonts w:asciiTheme="majorBidi" w:hAnsiTheme="majorBidi" w:cstheme="majorBidi"/>
          <w:sz w:val="16"/>
          <w:szCs w:val="16"/>
        </w:rPr>
        <w:t>-</w:t>
      </w:r>
      <w:r w:rsidR="00717D6F">
        <w:rPr>
          <w:rFonts w:asciiTheme="majorBidi" w:hAnsiTheme="majorBidi" w:cstheme="majorBidi"/>
          <w:sz w:val="16"/>
          <w:szCs w:val="16"/>
        </w:rPr>
        <w:t>page.</w:t>
      </w:r>
    </w:p>
    <w:p w14:paraId="7BBD00A7" w14:textId="7808CA7A" w:rsidR="00E91128" w:rsidRPr="00E14F49" w:rsidRDefault="00B43A82" w:rsidP="00774AA0">
      <w:pPr>
        <w:spacing w:before="60" w:after="60"/>
        <w:jc w:val="center"/>
        <w:rPr>
          <w:rFonts w:asciiTheme="minorHAnsi" w:hAnsiTheme="minorHAnsi" w:cstheme="minorHAnsi"/>
          <w:b/>
          <w:color w:val="BFBFBF" w:themeColor="background1" w:themeShade="BF"/>
          <w:sz w:val="34"/>
          <w:szCs w:val="34"/>
        </w:rPr>
      </w:pPr>
      <w:r w:rsidRPr="00B43A82">
        <w:rPr>
          <w:rFonts w:asciiTheme="minorHAnsi" w:hAnsiTheme="minorHAnsi" w:cstheme="minorHAnsi"/>
          <w:b/>
          <w:sz w:val="34"/>
          <w:szCs w:val="34"/>
        </w:rPr>
        <w:t>DISCOVERING A NEW METHOD FOR MAKING SALICYLIC ACI</w:t>
      </w:r>
      <w:r>
        <w:rPr>
          <w:rFonts w:asciiTheme="minorHAnsi" w:hAnsiTheme="minorHAnsi" w:cstheme="minorHAnsi"/>
          <w:b/>
          <w:sz w:val="34"/>
          <w:szCs w:val="34"/>
        </w:rPr>
        <w:t>D</w:t>
      </w:r>
    </w:p>
    <w:p w14:paraId="30D515AE" w14:textId="1F1D0B8D" w:rsidR="007B7C78" w:rsidRDefault="008958E2" w:rsidP="009C52A1">
      <w:pPr>
        <w:spacing w:before="60" w:after="60" w:line="360" w:lineRule="auto"/>
        <w:jc w:val="both"/>
        <w:rPr>
          <w:rFonts w:asciiTheme="majorBidi" w:hAnsiTheme="majorBidi" w:cstheme="majorBidi"/>
          <w:i/>
          <w:iCs/>
          <w:vertAlign w:val="superscript"/>
          <w:lang w:val="en-GB"/>
        </w:rPr>
      </w:pPr>
      <w:r w:rsidRPr="008958E2">
        <w:rPr>
          <w:rFonts w:asciiTheme="majorBidi" w:hAnsiTheme="majorBidi" w:cstheme="majorBidi"/>
          <w:lang w:val="en-GB"/>
        </w:rPr>
        <w:t>Author Full Name</w:t>
      </w:r>
      <w:r>
        <w:rPr>
          <w:rFonts w:asciiTheme="majorBidi" w:hAnsiTheme="majorBidi" w:cstheme="majorBidi"/>
          <w:lang w:val="en-GB"/>
        </w:rPr>
        <w:t>,</w:t>
      </w:r>
      <w:r>
        <w:rPr>
          <w:rFonts w:asciiTheme="majorBidi" w:hAnsiTheme="majorBidi" w:cstheme="majorBidi"/>
          <w:noProof/>
          <w:lang w:val="en-GB"/>
        </w:rPr>
        <w:drawing>
          <wp:inline distT="0" distB="0" distL="0" distR="0" wp14:anchorId="0BBC96B8" wp14:editId="5CEEDA32">
            <wp:extent cx="129540" cy="129540"/>
            <wp:effectExtent l="0" t="0" r="3810" b="3810"/>
            <wp:docPr id="1363398826" name="Picture 1363398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inline>
        </w:drawing>
      </w:r>
      <w:r w:rsidRPr="00AF3BB5">
        <w:rPr>
          <w:rFonts w:asciiTheme="majorBidi" w:hAnsiTheme="majorBidi" w:cstheme="majorBidi"/>
          <w:i/>
          <w:iCs/>
          <w:vertAlign w:val="superscript"/>
          <w:lang w:val="en-GB"/>
        </w:rPr>
        <w:t xml:space="preserve"> </w:t>
      </w:r>
      <w:proofErr w:type="spellStart"/>
      <w:r w:rsidRPr="00AF3BB5">
        <w:rPr>
          <w:rFonts w:asciiTheme="majorBidi" w:hAnsiTheme="majorBidi" w:cstheme="majorBidi"/>
          <w:i/>
          <w:iCs/>
          <w:vertAlign w:val="superscript"/>
          <w:lang w:val="en-GB"/>
        </w:rPr>
        <w:t>a</w:t>
      </w:r>
      <w:r w:rsidR="00B43A82">
        <w:rPr>
          <w:rFonts w:asciiTheme="majorBidi" w:hAnsiTheme="majorBidi" w:cstheme="majorBidi"/>
          <w:lang w:val="en-GB"/>
        </w:rPr>
        <w:t>Sahar</w:t>
      </w:r>
      <w:proofErr w:type="spellEnd"/>
      <w:r w:rsidR="00B43A82">
        <w:rPr>
          <w:rFonts w:asciiTheme="majorBidi" w:hAnsiTheme="majorBidi" w:cstheme="majorBidi"/>
          <w:lang w:val="en-GB"/>
        </w:rPr>
        <w:t xml:space="preserve"> </w:t>
      </w:r>
      <w:proofErr w:type="spellStart"/>
      <w:r w:rsidR="00B43A82">
        <w:rPr>
          <w:rFonts w:asciiTheme="majorBidi" w:hAnsiTheme="majorBidi" w:cstheme="majorBidi"/>
          <w:lang w:val="en-GB"/>
        </w:rPr>
        <w:t>Isakhani</w:t>
      </w:r>
      <w:proofErr w:type="spellEnd"/>
      <w:r w:rsidR="00365599">
        <w:rPr>
          <w:rFonts w:asciiTheme="majorBidi" w:hAnsiTheme="majorBidi" w:cstheme="majorBidi"/>
          <w:lang w:val="en-GB"/>
        </w:rPr>
        <w:t>,</w:t>
      </w:r>
      <w:r w:rsidR="00091399">
        <w:rPr>
          <w:rFonts w:asciiTheme="majorBidi" w:hAnsiTheme="majorBidi" w:cstheme="majorBidi"/>
          <w:noProof/>
          <w:lang w:val="en-GB"/>
        </w:rPr>
        <w:drawing>
          <wp:inline distT="0" distB="0" distL="0" distR="0" wp14:anchorId="0E266C4E" wp14:editId="0E81B626">
            <wp:extent cx="129540" cy="129540"/>
            <wp:effectExtent l="0" t="0" r="3810" b="3810"/>
            <wp:docPr id="35752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inline>
        </w:drawing>
      </w:r>
      <w:r w:rsidR="00E91128" w:rsidRPr="00AF3BB5">
        <w:rPr>
          <w:rFonts w:asciiTheme="majorBidi" w:hAnsiTheme="majorBidi" w:cstheme="majorBidi"/>
          <w:i/>
          <w:iCs/>
          <w:vertAlign w:val="superscript"/>
          <w:lang w:val="en-GB"/>
        </w:rPr>
        <w:t xml:space="preserve"> </w:t>
      </w:r>
    </w:p>
    <w:p w14:paraId="142BD9C8" w14:textId="279C38F5" w:rsidR="009C52A1" w:rsidRPr="009C52A1" w:rsidRDefault="009C52A1" w:rsidP="009C52A1">
      <w:pPr>
        <w:spacing w:before="60" w:after="60" w:line="360" w:lineRule="auto"/>
        <w:jc w:val="both"/>
        <w:rPr>
          <w:rFonts w:asciiTheme="majorBidi" w:hAnsiTheme="majorBidi" w:cstheme="majorBidi"/>
          <w:i/>
          <w:iCs/>
          <w:vertAlign w:val="superscript"/>
          <w:rtl/>
          <w:lang w:val="en-GB"/>
        </w:rPr>
      </w:pPr>
      <w:r>
        <w:rPr>
          <w:rFonts w:asciiTheme="majorBidi" w:hAnsiTheme="majorBidi" w:cstheme="majorBidi"/>
          <w:i/>
          <w:iCs/>
          <w:vertAlign w:val="superscript"/>
          <w:lang w:val="en-GB"/>
        </w:rPr>
        <w:t xml:space="preserve">Bachelor’s student of </w:t>
      </w:r>
      <w:proofErr w:type="spellStart"/>
      <w:r>
        <w:rPr>
          <w:rFonts w:asciiTheme="majorBidi" w:hAnsiTheme="majorBidi" w:cstheme="majorBidi"/>
          <w:i/>
          <w:iCs/>
          <w:vertAlign w:val="superscript"/>
          <w:lang w:val="en-GB"/>
        </w:rPr>
        <w:t>Farhangian</w:t>
      </w:r>
      <w:proofErr w:type="spellEnd"/>
      <w:r>
        <w:rPr>
          <w:rFonts w:asciiTheme="majorBidi" w:hAnsiTheme="majorBidi" w:cstheme="majorBidi"/>
          <w:i/>
          <w:iCs/>
          <w:vertAlign w:val="superscript"/>
          <w:lang w:val="en-GB"/>
        </w:rPr>
        <w:t xml:space="preserve"> Urmia primary scho</w:t>
      </w:r>
      <w:r w:rsidR="00350586">
        <w:rPr>
          <w:rFonts w:asciiTheme="majorBidi" w:hAnsiTheme="majorBidi" w:cstheme="majorBidi"/>
          <w:i/>
          <w:iCs/>
          <w:vertAlign w:val="superscript"/>
          <w:lang w:val="en-GB"/>
        </w:rPr>
        <w:t>ol</w:t>
      </w:r>
    </w:p>
    <w:tbl>
      <w:tblPr>
        <w:tblStyle w:val="TableGrid"/>
        <w:tblW w:w="10080" w:type="dxa"/>
        <w:tblInd w:w="-5" w:type="dxa"/>
        <w:tblBorders>
          <w:top w:val="single" w:sz="12" w:space="0" w:color="FF9900"/>
          <w:left w:val="none" w:sz="0" w:space="0" w:color="auto"/>
          <w:bottom w:val="single" w:sz="12" w:space="0" w:color="FF9900"/>
          <w:right w:val="none" w:sz="0" w:space="0" w:color="auto"/>
          <w:insideH w:val="none" w:sz="0" w:space="0" w:color="auto"/>
          <w:insideV w:val="none" w:sz="0" w:space="0" w:color="auto"/>
        </w:tblBorders>
        <w:tblLook w:val="04A0" w:firstRow="1" w:lastRow="0" w:firstColumn="1" w:lastColumn="0" w:noHBand="0" w:noVBand="1"/>
      </w:tblPr>
      <w:tblGrid>
        <w:gridCol w:w="10080"/>
      </w:tblGrid>
      <w:tr w:rsidR="00E91128" w14:paraId="6DDEF474" w14:textId="77777777" w:rsidTr="00916879">
        <w:tc>
          <w:tcPr>
            <w:tcW w:w="10080" w:type="dxa"/>
          </w:tcPr>
          <w:p w14:paraId="18FAF03C" w14:textId="5847D0D1" w:rsidR="00E91128" w:rsidRPr="002C5CFE" w:rsidRDefault="00E91128" w:rsidP="002C5CFE">
            <w:pPr>
              <w:spacing w:before="60" w:after="60"/>
              <w:ind w:left="-108"/>
              <w:jc w:val="both"/>
              <w:rPr>
                <w:rFonts w:asciiTheme="majorBidi" w:hAnsiTheme="majorBidi" w:cstheme="majorBidi"/>
                <w:i/>
                <w:iCs/>
                <w:color w:val="BFBFBF" w:themeColor="background1" w:themeShade="BF"/>
                <w:sz w:val="18"/>
                <w:szCs w:val="18"/>
                <w:lang w:val="en-GB"/>
              </w:rPr>
            </w:pPr>
            <w:r w:rsidRPr="00091399">
              <w:rPr>
                <w:rFonts w:asciiTheme="majorBidi" w:hAnsiTheme="majorBidi" w:cstheme="majorBidi"/>
                <w:i/>
                <w:iCs/>
                <w:sz w:val="18"/>
                <w:szCs w:val="18"/>
                <w:vertAlign w:val="superscript"/>
                <w:lang w:val="en-GB"/>
              </w:rPr>
              <w:t>a</w:t>
            </w:r>
            <w:r w:rsidRPr="00091399">
              <w:rPr>
                <w:rFonts w:asciiTheme="majorBidi" w:hAnsiTheme="majorBidi" w:cstheme="majorBidi"/>
                <w:i/>
                <w:iCs/>
                <w:sz w:val="18"/>
                <w:szCs w:val="18"/>
                <w:lang w:val="en-GB"/>
              </w:rPr>
              <w:t xml:space="preserve"> </w:t>
            </w:r>
            <w:r w:rsidR="000313FE">
              <w:rPr>
                <w:rFonts w:asciiTheme="majorBidi" w:hAnsiTheme="majorBidi" w:cstheme="majorBidi"/>
                <w:i/>
                <w:iCs/>
                <w:sz w:val="18"/>
                <w:szCs w:val="18"/>
                <w:lang w:val="en-GB"/>
              </w:rPr>
              <w:t xml:space="preserve">Organic and Nano Group (ONG), </w:t>
            </w:r>
            <w:r w:rsidRPr="00091399">
              <w:rPr>
                <w:rFonts w:asciiTheme="majorBidi" w:hAnsiTheme="majorBidi" w:cstheme="majorBidi"/>
                <w:i/>
                <w:iCs/>
                <w:sz w:val="18"/>
                <w:szCs w:val="18"/>
                <w:lang w:val="en-GB"/>
              </w:rPr>
              <w:t xml:space="preserve">Department </w:t>
            </w:r>
            <w:r w:rsidR="00091399">
              <w:rPr>
                <w:rFonts w:asciiTheme="majorBidi" w:hAnsiTheme="majorBidi" w:cstheme="majorBidi"/>
                <w:i/>
                <w:iCs/>
                <w:sz w:val="18"/>
                <w:szCs w:val="18"/>
                <w:lang w:val="en-GB"/>
              </w:rPr>
              <w:t>of Chemistry</w:t>
            </w:r>
            <w:r w:rsidR="00DE2049" w:rsidRPr="00091399">
              <w:rPr>
                <w:rFonts w:asciiTheme="majorBidi" w:hAnsiTheme="majorBidi" w:cstheme="majorBidi"/>
                <w:i/>
                <w:iCs/>
                <w:sz w:val="18"/>
                <w:szCs w:val="18"/>
                <w:lang w:val="en-GB"/>
              </w:rPr>
              <w:t xml:space="preserve">, </w:t>
            </w:r>
            <w:r w:rsidR="00091399">
              <w:rPr>
                <w:rFonts w:asciiTheme="majorBidi" w:hAnsiTheme="majorBidi" w:cstheme="majorBidi"/>
                <w:i/>
                <w:iCs/>
                <w:sz w:val="18"/>
                <w:szCs w:val="18"/>
                <w:lang w:val="en-GB"/>
              </w:rPr>
              <w:t xml:space="preserve">Iran University of </w:t>
            </w:r>
            <w:proofErr w:type="spellStart"/>
            <w:r w:rsidR="009A68BB">
              <w:rPr>
                <w:rFonts w:asciiTheme="majorBidi" w:hAnsiTheme="majorBidi" w:cstheme="majorBidi"/>
                <w:i/>
                <w:iCs/>
                <w:sz w:val="18"/>
                <w:szCs w:val="18"/>
                <w:lang w:val="en-GB"/>
              </w:rPr>
              <w:t>Farhangian</w:t>
            </w:r>
            <w:proofErr w:type="spellEnd"/>
            <w:r w:rsidR="009A68BB">
              <w:rPr>
                <w:rFonts w:asciiTheme="majorBidi" w:hAnsiTheme="majorBidi" w:cstheme="majorBidi"/>
                <w:i/>
                <w:iCs/>
                <w:sz w:val="18"/>
                <w:szCs w:val="18"/>
                <w:lang w:val="en-GB"/>
              </w:rPr>
              <w:t xml:space="preserve"> </w:t>
            </w:r>
            <w:proofErr w:type="spellStart"/>
            <w:r w:rsidR="000C031F">
              <w:rPr>
                <w:rFonts w:asciiTheme="majorBidi" w:hAnsiTheme="majorBidi" w:cstheme="majorBidi"/>
                <w:i/>
                <w:iCs/>
                <w:sz w:val="18"/>
                <w:szCs w:val="18"/>
                <w:lang w:val="en-GB"/>
              </w:rPr>
              <w:t>Alameh</w:t>
            </w:r>
            <w:proofErr w:type="spellEnd"/>
            <w:r w:rsidR="000C031F">
              <w:rPr>
                <w:rFonts w:asciiTheme="majorBidi" w:hAnsiTheme="majorBidi" w:cstheme="majorBidi"/>
                <w:i/>
                <w:iCs/>
                <w:sz w:val="18"/>
                <w:szCs w:val="18"/>
                <w:lang w:val="en-GB"/>
              </w:rPr>
              <w:t xml:space="preserve"> </w:t>
            </w:r>
            <w:proofErr w:type="spellStart"/>
            <w:r w:rsidR="000C031F">
              <w:rPr>
                <w:rFonts w:asciiTheme="majorBidi" w:hAnsiTheme="majorBidi" w:cstheme="majorBidi"/>
                <w:i/>
                <w:iCs/>
                <w:sz w:val="18"/>
                <w:szCs w:val="18"/>
                <w:lang w:val="en-GB"/>
              </w:rPr>
              <w:t>Tabatabai</w:t>
            </w:r>
            <w:proofErr w:type="spellEnd"/>
            <w:r w:rsidR="000C031F">
              <w:rPr>
                <w:rFonts w:asciiTheme="majorBidi" w:hAnsiTheme="majorBidi" w:cstheme="majorBidi"/>
                <w:i/>
                <w:iCs/>
                <w:sz w:val="18"/>
                <w:szCs w:val="18"/>
                <w:lang w:val="en-GB"/>
              </w:rPr>
              <w:t xml:space="preserve"> </w:t>
            </w:r>
            <w:r w:rsidR="00091399">
              <w:rPr>
                <w:rFonts w:asciiTheme="majorBidi" w:hAnsiTheme="majorBidi" w:cstheme="majorBidi"/>
                <w:i/>
                <w:iCs/>
                <w:sz w:val="18"/>
                <w:szCs w:val="18"/>
                <w:lang w:val="en-GB"/>
              </w:rPr>
              <w:t>(</w:t>
            </w:r>
            <w:r w:rsidR="009A68BB">
              <w:rPr>
                <w:rFonts w:asciiTheme="majorBidi" w:hAnsiTheme="majorBidi" w:cstheme="majorBidi"/>
                <w:i/>
                <w:iCs/>
                <w:sz w:val="18"/>
                <w:szCs w:val="18"/>
                <w:lang w:val="en-GB"/>
              </w:rPr>
              <w:t>CFU</w:t>
            </w:r>
            <w:r w:rsidR="00091399">
              <w:rPr>
                <w:rFonts w:asciiTheme="majorBidi" w:hAnsiTheme="majorBidi" w:cstheme="majorBidi"/>
                <w:i/>
                <w:iCs/>
                <w:sz w:val="18"/>
                <w:szCs w:val="18"/>
                <w:lang w:val="en-GB"/>
              </w:rPr>
              <w:t xml:space="preserve">), </w:t>
            </w:r>
            <w:r w:rsidR="000C031F">
              <w:rPr>
                <w:rFonts w:asciiTheme="majorBidi" w:hAnsiTheme="majorBidi" w:cstheme="majorBidi"/>
                <w:i/>
                <w:iCs/>
                <w:sz w:val="18"/>
                <w:szCs w:val="18"/>
                <w:lang w:val="en-GB"/>
              </w:rPr>
              <w:t>Urmia</w:t>
            </w:r>
            <w:r w:rsidR="00091399">
              <w:rPr>
                <w:rFonts w:asciiTheme="majorBidi" w:hAnsiTheme="majorBidi" w:cstheme="majorBidi"/>
                <w:i/>
                <w:iCs/>
                <w:sz w:val="18"/>
                <w:szCs w:val="18"/>
                <w:lang w:val="en-GB"/>
              </w:rPr>
              <w:t>, Iran</w:t>
            </w:r>
          </w:p>
        </w:tc>
      </w:tr>
      <w:tr w:rsidR="00E91128" w14:paraId="5DC7FEFE" w14:textId="77777777" w:rsidTr="00916879">
        <w:tc>
          <w:tcPr>
            <w:tcW w:w="10080" w:type="dxa"/>
            <w:tcBorders>
              <w:bottom w:val="nil"/>
            </w:tcBorders>
          </w:tcPr>
          <w:p w14:paraId="1D54EAFF" w14:textId="77777777" w:rsidR="00E91128" w:rsidRPr="001168B8" w:rsidRDefault="00E91128" w:rsidP="0077459D">
            <w:pPr>
              <w:ind w:left="-105"/>
              <w:jc w:val="both"/>
              <w:rPr>
                <w:rFonts w:asciiTheme="majorBidi" w:hAnsiTheme="majorBidi" w:cstheme="majorBidi"/>
                <w:i/>
                <w:iCs/>
                <w:sz w:val="18"/>
                <w:szCs w:val="18"/>
                <w:vertAlign w:val="superscript"/>
                <w:lang w:val="en-GB"/>
              </w:rPr>
            </w:pPr>
          </w:p>
        </w:tc>
      </w:tr>
      <w:tr w:rsidR="00E91128" w14:paraId="12917344" w14:textId="77777777" w:rsidTr="00717D6F">
        <w:trPr>
          <w:trHeight w:val="293"/>
        </w:trPr>
        <w:tc>
          <w:tcPr>
            <w:tcW w:w="10080" w:type="dxa"/>
            <w:tcBorders>
              <w:top w:val="nil"/>
              <w:bottom w:val="single" w:sz="12" w:space="0" w:color="FF9900"/>
            </w:tcBorders>
          </w:tcPr>
          <w:p w14:paraId="59119517" w14:textId="6451AEFB" w:rsidR="00E91128" w:rsidRPr="00717D6F" w:rsidRDefault="00E91128" w:rsidP="00774AA0">
            <w:pPr>
              <w:spacing w:before="60" w:after="60"/>
              <w:ind w:left="-108"/>
              <w:jc w:val="both"/>
              <w:rPr>
                <w:rFonts w:asciiTheme="majorBidi" w:hAnsiTheme="majorBidi" w:cstheme="majorBidi"/>
                <w:color w:val="BFBFBF" w:themeColor="background1" w:themeShade="BF"/>
                <w:sz w:val="16"/>
                <w:szCs w:val="16"/>
              </w:rPr>
            </w:pPr>
            <w:r w:rsidRPr="00841D01">
              <w:rPr>
                <w:rFonts w:asciiTheme="majorBidi" w:hAnsiTheme="majorBidi" w:cstheme="majorBidi"/>
                <w:sz w:val="16"/>
                <w:szCs w:val="16"/>
              </w:rPr>
              <w:t>Received: January</w:t>
            </w:r>
            <w:r w:rsidR="00F250C4">
              <w:rPr>
                <w:rFonts w:asciiTheme="majorBidi" w:hAnsiTheme="majorBidi" w:cstheme="majorBidi"/>
                <w:sz w:val="16"/>
                <w:szCs w:val="16"/>
              </w:rPr>
              <w:t xml:space="preserve"> </w:t>
            </w:r>
            <w:r w:rsidRPr="00841D01">
              <w:rPr>
                <w:rFonts w:asciiTheme="majorBidi" w:hAnsiTheme="majorBidi" w:cstheme="majorBidi"/>
                <w:sz w:val="16"/>
                <w:szCs w:val="16"/>
              </w:rPr>
              <w:t>01, 202</w:t>
            </w:r>
            <w:r>
              <w:rPr>
                <w:rFonts w:asciiTheme="majorBidi" w:hAnsiTheme="majorBidi" w:cstheme="majorBidi"/>
                <w:sz w:val="16"/>
                <w:szCs w:val="16"/>
              </w:rPr>
              <w:t>X</w:t>
            </w:r>
            <w:r w:rsidRPr="00841D01">
              <w:rPr>
                <w:rFonts w:asciiTheme="majorBidi" w:hAnsiTheme="majorBidi" w:cstheme="majorBidi"/>
                <w:sz w:val="16"/>
                <w:szCs w:val="16"/>
              </w:rPr>
              <w:t>; Accepted: June</w:t>
            </w:r>
            <w:r w:rsidR="00F250C4">
              <w:rPr>
                <w:rFonts w:asciiTheme="majorBidi" w:hAnsiTheme="majorBidi" w:cstheme="majorBidi"/>
                <w:sz w:val="16"/>
                <w:szCs w:val="16"/>
              </w:rPr>
              <w:t xml:space="preserve"> </w:t>
            </w:r>
            <w:r w:rsidRPr="00841D01">
              <w:rPr>
                <w:rFonts w:asciiTheme="majorBidi" w:hAnsiTheme="majorBidi" w:cstheme="majorBidi"/>
                <w:sz w:val="16"/>
                <w:szCs w:val="16"/>
              </w:rPr>
              <w:t>01, 202</w:t>
            </w:r>
            <w:r>
              <w:rPr>
                <w:rFonts w:asciiTheme="majorBidi" w:hAnsiTheme="majorBidi" w:cstheme="majorBidi"/>
                <w:sz w:val="16"/>
                <w:szCs w:val="16"/>
              </w:rPr>
              <w:t>X</w:t>
            </w:r>
          </w:p>
        </w:tc>
      </w:tr>
      <w:tr w:rsidR="00701C24" w14:paraId="1E36B447" w14:textId="77777777" w:rsidTr="00A073DC">
        <w:tc>
          <w:tcPr>
            <w:tcW w:w="10080" w:type="dxa"/>
            <w:tcBorders>
              <w:top w:val="single" w:sz="12" w:space="0" w:color="FF9900"/>
              <w:bottom w:val="nil"/>
            </w:tcBorders>
            <w:shd w:val="clear" w:color="auto" w:fill="E7F6FF"/>
          </w:tcPr>
          <w:p w14:paraId="70FFBE5C" w14:textId="04BED816" w:rsidR="00701C24" w:rsidRDefault="0086533E" w:rsidP="00F250C4">
            <w:pPr>
              <w:spacing w:before="60" w:after="60"/>
              <w:ind w:left="-108" w:right="-23"/>
              <w:jc w:val="both"/>
              <w:rPr>
                <w:rFonts w:asciiTheme="majorBidi" w:hAnsiTheme="majorBidi" w:cstheme="majorBidi"/>
                <w:b/>
                <w:bCs/>
                <w:color w:val="0000CC"/>
                <w:sz w:val="18"/>
                <w:szCs w:val="18"/>
              </w:rPr>
            </w:pPr>
            <w:r>
              <w:rPr>
                <w:rFonts w:asciiTheme="majorBidi" w:hAnsiTheme="majorBidi" w:cstheme="majorBidi"/>
                <w:b/>
                <w:bCs/>
                <w:noProof/>
                <w:color w:val="0000FF"/>
                <w:sz w:val="18"/>
                <w:szCs w:val="18"/>
              </w:rPr>
              <w:drawing>
                <wp:anchor distT="0" distB="0" distL="114300" distR="114300" simplePos="0" relativeHeight="251663360" behindDoc="0" locked="0" layoutInCell="1" allowOverlap="1" wp14:anchorId="072688B9" wp14:editId="3F2AB405">
                  <wp:simplePos x="0" y="0"/>
                  <wp:positionH relativeFrom="column">
                    <wp:posOffset>3175</wp:posOffset>
                  </wp:positionH>
                  <wp:positionV relativeFrom="paragraph">
                    <wp:posOffset>168275</wp:posOffset>
                  </wp:positionV>
                  <wp:extent cx="2143125" cy="21431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8348AB">
              <w:rPr>
                <w:rFonts w:asciiTheme="majorBidi" w:hAnsiTheme="majorBidi" w:cstheme="majorBidi"/>
                <w:b/>
                <w:bCs/>
                <w:color w:val="0000FF"/>
                <w:sz w:val="18"/>
                <w:szCs w:val="18"/>
              </w:rPr>
              <w:t>ABSTRACT</w:t>
            </w:r>
            <w:r w:rsidR="00701C24" w:rsidRPr="001510BC">
              <w:rPr>
                <w:rFonts w:asciiTheme="majorBidi" w:hAnsiTheme="majorBidi" w:cstheme="majorBidi"/>
                <w:b/>
                <w:bCs/>
                <w:color w:val="0000FF"/>
                <w:sz w:val="18"/>
                <w:szCs w:val="18"/>
              </w:rPr>
              <w:t>:</w:t>
            </w:r>
            <w:r w:rsidR="00191A82">
              <w:rPr>
                <w:rFonts w:asciiTheme="majorBidi" w:hAnsiTheme="majorBidi" w:cstheme="majorBidi"/>
                <w:b/>
                <w:bCs/>
                <w:color w:val="0000FF"/>
                <w:sz w:val="18"/>
                <w:szCs w:val="18"/>
              </w:rPr>
              <w:t xml:space="preserve"> </w:t>
            </w:r>
            <w:r w:rsidR="00191A82" w:rsidRPr="00FC0117">
              <w:rPr>
                <w:rFonts w:asciiTheme="majorBidi" w:hAnsiTheme="majorBidi" w:cstheme="majorBidi"/>
                <w:b/>
                <w:bCs/>
                <w:color w:val="000000" w:themeColor="text1"/>
                <w:sz w:val="18"/>
                <w:szCs w:val="18"/>
              </w:rPr>
              <w:t xml:space="preserve">Salicylic acid, a versatile compound with various applications, can be synthesized in different ways. It is a colorless organic acid used in pharmaceuticals, skincare products, and as a precursor for other chemicals. Salicylic acid has anti-inflammatory properties and is commonly used in topical treatments for skin conditions like acne and psoriasis. It is also used in the production of aspirin and as a preservative in food and personal care </w:t>
            </w:r>
            <w:proofErr w:type="spellStart"/>
            <w:r w:rsidR="00191A82" w:rsidRPr="00FC0117">
              <w:rPr>
                <w:rFonts w:asciiTheme="majorBidi" w:hAnsiTheme="majorBidi" w:cstheme="majorBidi"/>
                <w:b/>
                <w:bCs/>
                <w:color w:val="000000" w:themeColor="text1"/>
                <w:sz w:val="18"/>
                <w:szCs w:val="18"/>
              </w:rPr>
              <w:t>items.There</w:t>
            </w:r>
            <w:proofErr w:type="spellEnd"/>
            <w:r w:rsidR="00191A82" w:rsidRPr="00FC0117">
              <w:rPr>
                <w:rFonts w:asciiTheme="majorBidi" w:hAnsiTheme="majorBidi" w:cstheme="majorBidi"/>
                <w:b/>
                <w:bCs/>
                <w:color w:val="000000" w:themeColor="text1"/>
                <w:sz w:val="18"/>
                <w:szCs w:val="18"/>
              </w:rPr>
              <w:t xml:space="preserve"> are three main methods of synthesizing salicylic acid. The Kolbe-Schmitt Reaction involves treating phenol with carbon dioxide to form sodium </w:t>
            </w:r>
            <w:proofErr w:type="spellStart"/>
            <w:r w:rsidR="00191A82" w:rsidRPr="00FC0117">
              <w:rPr>
                <w:rFonts w:asciiTheme="majorBidi" w:hAnsiTheme="majorBidi" w:cstheme="majorBidi"/>
                <w:b/>
                <w:bCs/>
                <w:color w:val="000000" w:themeColor="text1"/>
                <w:sz w:val="18"/>
                <w:szCs w:val="18"/>
              </w:rPr>
              <w:t>phenoxide</w:t>
            </w:r>
            <w:proofErr w:type="spellEnd"/>
            <w:r w:rsidR="00191A82" w:rsidRPr="00FC0117">
              <w:rPr>
                <w:rFonts w:asciiTheme="majorBidi" w:hAnsiTheme="majorBidi" w:cstheme="majorBidi"/>
                <w:b/>
                <w:bCs/>
                <w:color w:val="000000" w:themeColor="text1"/>
                <w:sz w:val="18"/>
                <w:szCs w:val="18"/>
              </w:rPr>
              <w:t xml:space="preserve">, which then becomes salicylic acid. Salicylic acid can also be prepared by oxidizing </w:t>
            </w:r>
            <w:proofErr w:type="spellStart"/>
            <w:r w:rsidR="00191A82" w:rsidRPr="00FC0117">
              <w:rPr>
                <w:rFonts w:asciiTheme="majorBidi" w:hAnsiTheme="majorBidi" w:cstheme="majorBidi"/>
                <w:b/>
                <w:bCs/>
                <w:color w:val="000000" w:themeColor="text1"/>
                <w:sz w:val="18"/>
                <w:szCs w:val="18"/>
              </w:rPr>
              <w:t>salicylaldehyde</w:t>
            </w:r>
            <w:proofErr w:type="spellEnd"/>
            <w:r w:rsidR="00191A82" w:rsidRPr="00FC0117">
              <w:rPr>
                <w:rFonts w:asciiTheme="majorBidi" w:hAnsiTheme="majorBidi" w:cstheme="majorBidi"/>
                <w:b/>
                <w:bCs/>
                <w:color w:val="000000" w:themeColor="text1"/>
                <w:sz w:val="18"/>
                <w:szCs w:val="18"/>
              </w:rPr>
              <w:t xml:space="preserve"> using strong oxidizing agents or hydrolyzing methyl salicylate found in wintergreen oil. Salicylic acid is widely used in various industries. In pharmaceuticals, it is a key ingredient in aspirin and other pain relievers, as well as anti-acne treatments and medicated shampoos. It is commonly found in skincare products like cleansers and acne creams due to its pore-cleansing and exfoliating properties. Additionally, it serves as a preservative in food and personal care items to prevent bacterial and fungal growth. Although generally safe, salicylic acid can cause skin irritation and allergic reactions in some individuals. Using it as directed and discontinuing use in case of adverse reactions is </w:t>
            </w:r>
            <w:proofErr w:type="spellStart"/>
            <w:r w:rsidR="00191A82" w:rsidRPr="00FC0117">
              <w:rPr>
                <w:rFonts w:asciiTheme="majorBidi" w:hAnsiTheme="majorBidi" w:cstheme="majorBidi"/>
                <w:b/>
                <w:bCs/>
                <w:color w:val="000000" w:themeColor="text1"/>
                <w:sz w:val="18"/>
                <w:szCs w:val="18"/>
              </w:rPr>
              <w:t>important.Overall</w:t>
            </w:r>
            <w:proofErr w:type="spellEnd"/>
            <w:r w:rsidR="00191A82" w:rsidRPr="00FC0117">
              <w:rPr>
                <w:rFonts w:asciiTheme="majorBidi" w:hAnsiTheme="majorBidi" w:cstheme="majorBidi"/>
                <w:b/>
                <w:bCs/>
                <w:color w:val="000000" w:themeColor="text1"/>
                <w:sz w:val="18"/>
                <w:szCs w:val="18"/>
              </w:rPr>
              <w:t>, understanding the synthesis and applications of salicylic acid allows for the development of innovative products and treatments in various industries.</w:t>
            </w:r>
          </w:p>
        </w:tc>
      </w:tr>
      <w:tr w:rsidR="00930067" w14:paraId="28C7F605" w14:textId="77777777" w:rsidTr="00A073DC">
        <w:tc>
          <w:tcPr>
            <w:tcW w:w="10080" w:type="dxa"/>
            <w:tcBorders>
              <w:top w:val="nil"/>
              <w:bottom w:val="single" w:sz="12" w:space="0" w:color="FF9900"/>
            </w:tcBorders>
            <w:shd w:val="clear" w:color="auto" w:fill="E7F6FF"/>
          </w:tcPr>
          <w:p w14:paraId="2FE2BF0C" w14:textId="54DFF39A" w:rsidR="00930067" w:rsidRPr="00E75C50" w:rsidRDefault="00930067" w:rsidP="00AE42DD">
            <w:pPr>
              <w:spacing w:before="120" w:after="120"/>
              <w:ind w:left="-108"/>
              <w:rPr>
                <w:rFonts w:asciiTheme="majorBidi" w:hAnsiTheme="majorBidi" w:cstheme="majorBidi"/>
                <w:b/>
                <w:bCs/>
                <w:color w:val="0000CC"/>
                <w:sz w:val="16"/>
                <w:szCs w:val="16"/>
              </w:rPr>
            </w:pPr>
            <w:r w:rsidRPr="001510BC">
              <w:rPr>
                <w:rFonts w:asciiTheme="majorBidi" w:hAnsiTheme="majorBidi" w:cstheme="majorBidi"/>
                <w:b/>
                <w:bCs/>
                <w:color w:val="0000FF"/>
                <w:sz w:val="16"/>
                <w:szCs w:val="16"/>
              </w:rPr>
              <w:t>Keywords</w:t>
            </w:r>
            <w:r w:rsidRPr="001510BC">
              <w:rPr>
                <w:rFonts w:asciiTheme="majorBidi" w:hAnsiTheme="majorBidi" w:cstheme="majorBidi"/>
                <w:color w:val="0000FF"/>
                <w:sz w:val="16"/>
                <w:szCs w:val="16"/>
              </w:rPr>
              <w:t xml:space="preserve">: </w:t>
            </w:r>
            <w:r w:rsidR="0005204A" w:rsidRPr="0005204A">
              <w:rPr>
                <w:rFonts w:asciiTheme="majorBidi" w:hAnsiTheme="majorBidi" w:cstheme="majorBidi"/>
                <w:color w:val="000000" w:themeColor="text1"/>
                <w:sz w:val="16"/>
                <w:szCs w:val="16"/>
              </w:rPr>
              <w:t xml:space="preserve">Salicylic acid , Aspirin , </w:t>
            </w:r>
            <w:proofErr w:type="spellStart"/>
            <w:r w:rsidR="0005204A" w:rsidRPr="0005204A">
              <w:rPr>
                <w:rFonts w:asciiTheme="majorBidi" w:hAnsiTheme="majorBidi" w:cstheme="majorBidi"/>
                <w:color w:val="000000" w:themeColor="text1"/>
                <w:sz w:val="16"/>
                <w:szCs w:val="16"/>
              </w:rPr>
              <w:t>Benzoyloxonium</w:t>
            </w:r>
            <w:proofErr w:type="spellEnd"/>
            <w:r w:rsidR="0005204A" w:rsidRPr="0005204A">
              <w:rPr>
                <w:rFonts w:asciiTheme="majorBidi" w:hAnsiTheme="majorBidi" w:cstheme="majorBidi"/>
                <w:color w:val="000000" w:themeColor="text1"/>
                <w:sz w:val="16"/>
                <w:szCs w:val="16"/>
              </w:rPr>
              <w:t xml:space="preserve"> , Phenol , Methyl Salicylate</w:t>
            </w:r>
          </w:p>
        </w:tc>
      </w:tr>
    </w:tbl>
    <w:p w14:paraId="1A35DC4F" w14:textId="77777777" w:rsidR="007A5FEE" w:rsidRPr="00AF11CD" w:rsidRDefault="007A5FEE" w:rsidP="00B21F0A">
      <w:pPr>
        <w:rPr>
          <w:rFonts w:asciiTheme="majorBidi" w:hAnsiTheme="majorBidi" w:cstheme="majorBidi"/>
        </w:rPr>
      </w:pPr>
    </w:p>
    <w:p w14:paraId="1F5188E9" w14:textId="77777777" w:rsidR="006134E1" w:rsidRPr="00F73939" w:rsidRDefault="006134E1" w:rsidP="00B21F0A">
      <w:pPr>
        <w:rPr>
          <w:rFonts w:asciiTheme="majorBidi" w:hAnsiTheme="majorBidi" w:cstheme="majorBidi"/>
          <w:color w:val="0000FF"/>
        </w:rPr>
        <w:sectPr w:rsidR="006134E1" w:rsidRPr="00F73939" w:rsidSect="00706376">
          <w:headerReference w:type="default" r:id="rId10"/>
          <w:footerReference w:type="default" r:id="rId11"/>
          <w:headerReference w:type="first" r:id="rId12"/>
          <w:footnotePr>
            <w:numFmt w:val="chicago"/>
          </w:footnotePr>
          <w:pgSz w:w="12240" w:h="15840"/>
          <w:pgMar w:top="1440" w:right="1080" w:bottom="1440" w:left="1080" w:header="850" w:footer="850" w:gutter="0"/>
          <w:cols w:space="708"/>
          <w:titlePg/>
          <w:docGrid w:linePitch="360"/>
          <w15:footnoteColumns w:val="2"/>
        </w:sectPr>
      </w:pPr>
    </w:p>
    <w:p w14:paraId="5B3472C0" w14:textId="77777777" w:rsidR="00BE6898" w:rsidRDefault="00BE6898" w:rsidP="00774AA0">
      <w:pPr>
        <w:pStyle w:val="ListParagraph"/>
        <w:spacing w:before="60" w:after="60"/>
        <w:ind w:left="0"/>
        <w:rPr>
          <w:rFonts w:asciiTheme="majorBidi" w:eastAsia="MS Mincho" w:hAnsiTheme="majorBidi" w:cstheme="majorBidi"/>
          <w:b/>
          <w:color w:val="0000FF"/>
          <w:sz w:val="22"/>
          <w:lang w:val="en-GB" w:eastAsia="ja-JP"/>
        </w:rPr>
      </w:pPr>
    </w:p>
    <w:p w14:paraId="0CB48F2E" w14:textId="77777777" w:rsidR="00BE6898" w:rsidRDefault="00BE6898" w:rsidP="00774AA0">
      <w:pPr>
        <w:pStyle w:val="ListParagraph"/>
        <w:spacing w:before="60" w:after="60"/>
        <w:ind w:left="0"/>
        <w:rPr>
          <w:rFonts w:asciiTheme="majorBidi" w:eastAsia="MS Mincho" w:hAnsiTheme="majorBidi" w:cstheme="majorBidi"/>
          <w:b/>
          <w:color w:val="0000FF"/>
          <w:sz w:val="22"/>
          <w:lang w:val="en-GB" w:eastAsia="ja-JP"/>
        </w:rPr>
      </w:pPr>
    </w:p>
    <w:p w14:paraId="15FE0DB1" w14:textId="7634A343" w:rsidR="00F51901" w:rsidRPr="00F72EB0" w:rsidRDefault="006134E1" w:rsidP="00774AA0">
      <w:pPr>
        <w:pStyle w:val="ListParagraph"/>
        <w:spacing w:before="60" w:after="60"/>
        <w:ind w:left="0"/>
        <w:rPr>
          <w:rFonts w:asciiTheme="majorBidi" w:eastAsia="MS Mincho" w:hAnsiTheme="majorBidi" w:cstheme="majorBidi"/>
          <w:b/>
          <w:color w:val="000000" w:themeColor="text1"/>
          <w:sz w:val="22"/>
          <w:lang w:val="en-GB" w:eastAsia="ja-JP"/>
        </w:rPr>
      </w:pPr>
      <w:r w:rsidRPr="00F72EB0">
        <w:rPr>
          <w:rFonts w:asciiTheme="majorBidi" w:eastAsia="MS Mincho" w:hAnsiTheme="majorBidi" w:cstheme="majorBidi"/>
          <w:b/>
          <w:color w:val="000000" w:themeColor="text1"/>
          <w:sz w:val="22"/>
          <w:lang w:val="en-GB" w:eastAsia="ja-JP"/>
        </w:rPr>
        <w:t>1. I</w:t>
      </w:r>
      <w:r w:rsidR="00B90997" w:rsidRPr="00F72EB0">
        <w:rPr>
          <w:rFonts w:asciiTheme="majorBidi" w:eastAsia="MS Mincho" w:hAnsiTheme="majorBidi" w:cstheme="majorBidi"/>
          <w:b/>
          <w:color w:val="000000" w:themeColor="text1"/>
          <w:sz w:val="22"/>
          <w:lang w:val="en-GB" w:eastAsia="ja-JP"/>
        </w:rPr>
        <w:t>NTRODUC</w:t>
      </w:r>
      <w:r w:rsidR="008348AB" w:rsidRPr="00F72EB0">
        <w:rPr>
          <w:rFonts w:asciiTheme="majorBidi" w:eastAsia="MS Mincho" w:hAnsiTheme="majorBidi" w:cstheme="majorBidi"/>
          <w:b/>
          <w:color w:val="000000" w:themeColor="text1"/>
          <w:sz w:val="22"/>
          <w:lang w:val="en-GB" w:eastAsia="ja-JP"/>
        </w:rPr>
        <w:t>TION</w:t>
      </w:r>
    </w:p>
    <w:p w14:paraId="4E5FF7DF" w14:textId="337C45B7" w:rsidR="006134E1" w:rsidRDefault="003016F4" w:rsidP="00D8141F">
      <w:pPr>
        <w:pStyle w:val="ListParagraph"/>
        <w:ind w:left="0"/>
        <w:jc w:val="both"/>
        <w:rPr>
          <w:rFonts w:asciiTheme="majorBidi" w:hAnsiTheme="majorBidi" w:cstheme="majorBidi"/>
          <w:color w:val="A6A6A6" w:themeColor="background1" w:themeShade="A6"/>
          <w:sz w:val="20"/>
          <w:szCs w:val="20"/>
        </w:rPr>
      </w:pPr>
      <w:r>
        <w:rPr>
          <w:rFonts w:asciiTheme="majorBidi" w:eastAsia="MS Mincho" w:hAnsiTheme="majorBidi" w:cstheme="majorBidi"/>
          <w:color w:val="000000" w:themeColor="text1"/>
          <w:sz w:val="20"/>
          <w:szCs w:val="20"/>
          <w:lang w:eastAsia="ja-JP"/>
        </w:rPr>
        <w:t xml:space="preserve">Salicylic acid, a versatile compound used in a variety of industries and products, can be synthesized in many ways. In this article, we will discuss the process of making salicylic acid, including its chemical properties, uses, and various synthetic methods. Understanding Salicylic </w:t>
      </w:r>
      <w:proofErr w:type="spellStart"/>
      <w:r>
        <w:rPr>
          <w:rFonts w:asciiTheme="majorBidi" w:eastAsia="MS Mincho" w:hAnsiTheme="majorBidi" w:cstheme="majorBidi"/>
          <w:color w:val="000000" w:themeColor="text1"/>
          <w:sz w:val="20"/>
          <w:szCs w:val="20"/>
          <w:lang w:eastAsia="ja-JP"/>
        </w:rPr>
        <w:t>AcidAlso</w:t>
      </w:r>
      <w:proofErr w:type="spellEnd"/>
      <w:r>
        <w:rPr>
          <w:rFonts w:asciiTheme="majorBidi" w:eastAsia="MS Mincho" w:hAnsiTheme="majorBidi" w:cstheme="majorBidi"/>
          <w:color w:val="000000" w:themeColor="text1"/>
          <w:sz w:val="20"/>
          <w:szCs w:val="20"/>
          <w:lang w:eastAsia="ja-JP"/>
        </w:rPr>
        <w:t xml:space="preserve"> known as 2-hydroxybenzoic acid, salicylic acid, or it is made of willow and birch bark. , a type of beta-</w:t>
      </w:r>
      <w:proofErr w:type="spellStart"/>
      <w:r>
        <w:rPr>
          <w:rFonts w:asciiTheme="majorBidi" w:eastAsia="MS Mincho" w:hAnsiTheme="majorBidi" w:cstheme="majorBidi"/>
          <w:color w:val="000000" w:themeColor="text1"/>
          <w:sz w:val="20"/>
          <w:szCs w:val="20"/>
          <w:lang w:eastAsia="ja-JP"/>
        </w:rPr>
        <w:t>hydroxy</w:t>
      </w:r>
      <w:proofErr w:type="spellEnd"/>
      <w:r>
        <w:rPr>
          <w:rFonts w:asciiTheme="majorBidi" w:eastAsia="MS Mincho" w:hAnsiTheme="majorBidi" w:cstheme="majorBidi"/>
          <w:color w:val="000000" w:themeColor="text1"/>
          <w:sz w:val="20"/>
          <w:szCs w:val="20"/>
          <w:lang w:eastAsia="ja-JP"/>
        </w:rPr>
        <w:t xml:space="preserve"> acid (BHA) that occurs naturally in plants such as wintergreen. It is a colorless film organic acid that is widely used as an indicator in the formulation of pharmaceuticals, skin care products and other </w:t>
      </w:r>
      <w:proofErr w:type="spellStart"/>
      <w:r>
        <w:rPr>
          <w:rFonts w:asciiTheme="majorBidi" w:eastAsia="MS Mincho" w:hAnsiTheme="majorBidi" w:cstheme="majorBidi"/>
          <w:color w:val="000000" w:themeColor="text1"/>
          <w:sz w:val="20"/>
          <w:szCs w:val="20"/>
          <w:lang w:eastAsia="ja-JP"/>
        </w:rPr>
        <w:t>chemicals.Salicylic</w:t>
      </w:r>
      <w:proofErr w:type="spellEnd"/>
      <w:r>
        <w:rPr>
          <w:rFonts w:asciiTheme="majorBidi" w:eastAsia="MS Mincho" w:hAnsiTheme="majorBidi" w:cstheme="majorBidi"/>
          <w:color w:val="000000" w:themeColor="text1"/>
          <w:sz w:val="20"/>
          <w:szCs w:val="20"/>
          <w:lang w:eastAsia="ja-JP"/>
        </w:rPr>
        <w:t xml:space="preserve"> acid has anti-inflammatory, analgesic and antipyretic properties, and let it be a simple introduction It is used to treat skin conditions such as acne, psoriasis and warts. It is also used to make aspirin (acetylsalicylic acid) and as a preservative in food and personal care products. Synthesis Method1. **Kolbe-Schmidt Reaction**: One of the most common methods for synthesizing salicylic acid is the Kolbe-Schmidt reaction. In this process, phenol is treated with carbon dioxide under basic conditions to form sodium </w:t>
      </w:r>
      <w:proofErr w:type="spellStart"/>
      <w:r>
        <w:rPr>
          <w:rFonts w:asciiTheme="majorBidi" w:eastAsia="MS Mincho" w:hAnsiTheme="majorBidi" w:cstheme="majorBidi"/>
          <w:color w:val="000000" w:themeColor="text1"/>
          <w:sz w:val="20"/>
          <w:szCs w:val="20"/>
          <w:lang w:eastAsia="ja-JP"/>
        </w:rPr>
        <w:t>phenoxide</w:t>
      </w:r>
      <w:proofErr w:type="spellEnd"/>
      <w:r>
        <w:rPr>
          <w:rFonts w:asciiTheme="majorBidi" w:eastAsia="MS Mincho" w:hAnsiTheme="majorBidi" w:cstheme="majorBidi"/>
          <w:color w:val="000000" w:themeColor="text1"/>
          <w:sz w:val="20"/>
          <w:szCs w:val="20"/>
          <w:lang w:eastAsia="ja-JP"/>
        </w:rPr>
        <w:t xml:space="preserve">, which then undergoes a decarboxylation reaction to produce salicylic acid.2. **From </w:t>
      </w:r>
      <w:proofErr w:type="spellStart"/>
      <w:r>
        <w:rPr>
          <w:rFonts w:asciiTheme="majorBidi" w:eastAsia="MS Mincho" w:hAnsiTheme="majorBidi" w:cstheme="majorBidi"/>
          <w:color w:val="000000" w:themeColor="text1"/>
          <w:sz w:val="20"/>
          <w:szCs w:val="20"/>
          <w:lang w:eastAsia="ja-JP"/>
        </w:rPr>
        <w:t>salicylaldehyde</w:t>
      </w:r>
      <w:proofErr w:type="spellEnd"/>
      <w:r>
        <w:rPr>
          <w:rFonts w:asciiTheme="majorBidi" w:eastAsia="MS Mincho" w:hAnsiTheme="majorBidi" w:cstheme="majorBidi"/>
          <w:color w:val="000000" w:themeColor="text1"/>
          <w:sz w:val="20"/>
          <w:szCs w:val="20"/>
          <w:lang w:eastAsia="ja-JP"/>
        </w:rPr>
        <w:t xml:space="preserve">**: Salicylic acid can also be prepared by neutralizing </w:t>
      </w:r>
      <w:proofErr w:type="spellStart"/>
      <w:r>
        <w:rPr>
          <w:rFonts w:asciiTheme="majorBidi" w:eastAsia="MS Mincho" w:hAnsiTheme="majorBidi" w:cstheme="majorBidi"/>
          <w:color w:val="000000" w:themeColor="text1"/>
          <w:sz w:val="20"/>
          <w:szCs w:val="20"/>
          <w:lang w:eastAsia="ja-JP"/>
        </w:rPr>
        <w:t>salicylaldehyde</w:t>
      </w:r>
      <w:proofErr w:type="spellEnd"/>
      <w:r>
        <w:rPr>
          <w:rFonts w:asciiTheme="majorBidi" w:eastAsia="MS Mincho" w:hAnsiTheme="majorBidi" w:cstheme="majorBidi"/>
          <w:color w:val="000000" w:themeColor="text1"/>
          <w:sz w:val="20"/>
          <w:szCs w:val="20"/>
          <w:lang w:eastAsia="ja-JP"/>
        </w:rPr>
        <w:t xml:space="preserve"> using strong oxidizing agents such as potassium permanganate and chromic acid. This method is used in a laboratory setting to synthesize small amounts of salicylic acid.3. **Methyl salicylate**: Methyl salicylate, a compound found in wintergreen oil, can be hydrogenated to produce salicylic acid. This process involves converting methyl salicylate to salicylic acid and methanol by treating it with a strong base such as sodium hydroxide. Industrial </w:t>
      </w:r>
      <w:proofErr w:type="spellStart"/>
      <w:r>
        <w:rPr>
          <w:rFonts w:asciiTheme="majorBidi" w:eastAsia="MS Mincho" w:hAnsiTheme="majorBidi" w:cstheme="majorBidi"/>
          <w:color w:val="000000" w:themeColor="text1"/>
          <w:sz w:val="20"/>
          <w:szCs w:val="20"/>
          <w:lang w:eastAsia="ja-JP"/>
        </w:rPr>
        <w:t>ApplicationsSalicylic</w:t>
      </w:r>
      <w:proofErr w:type="spellEnd"/>
      <w:r>
        <w:rPr>
          <w:rFonts w:asciiTheme="majorBidi" w:eastAsia="MS Mincho" w:hAnsiTheme="majorBidi" w:cstheme="majorBidi"/>
          <w:color w:val="000000" w:themeColor="text1"/>
          <w:sz w:val="20"/>
          <w:szCs w:val="20"/>
          <w:lang w:eastAsia="ja-JP"/>
        </w:rPr>
        <w:t xml:space="preserve"> acid is used in a wide range of industrial applications, including: . \ n- **Chemical**: Salicylic acid is the main ingredient in the manufacture of aspirin and other pain relievers. Also used in acne treatments and medicated soaps.- **Skin Care Benefits**: Salicylic Acid unclogs pores and tightens skin.- * *Benefits**: Salicylic Acid Salicylic acid helps fight bacteria and fungi. It is used as a preservative in food and personal care products to prevent the growth of can cause skin irritation and allergic reactions. It is important to use salicylic acid products as directed and to discontinue use if side effects </w:t>
      </w:r>
      <w:proofErr w:type="spellStart"/>
      <w:r>
        <w:rPr>
          <w:rFonts w:asciiTheme="majorBidi" w:eastAsia="MS Mincho" w:hAnsiTheme="majorBidi" w:cstheme="majorBidi"/>
          <w:color w:val="000000" w:themeColor="text1"/>
          <w:sz w:val="20"/>
          <w:szCs w:val="20"/>
          <w:lang w:eastAsia="ja-JP"/>
        </w:rPr>
        <w:t>occur.In</w:t>
      </w:r>
      <w:proofErr w:type="spellEnd"/>
      <w:r>
        <w:rPr>
          <w:rFonts w:asciiTheme="majorBidi" w:eastAsia="MS Mincho" w:hAnsiTheme="majorBidi" w:cstheme="majorBidi"/>
          <w:color w:val="000000" w:themeColor="text1"/>
          <w:sz w:val="20"/>
          <w:szCs w:val="20"/>
          <w:lang w:eastAsia="ja-JP"/>
        </w:rPr>
        <w:t xml:space="preserve"> conclusion, salicylic acid is a beneficial compound with various applications in various industries. By understanding how salicylic acid is synthesized and used, researchers and manufacturers can maximize its potential to develop new products and treatments.</w:t>
      </w:r>
    </w:p>
    <w:p w14:paraId="2202BF47" w14:textId="77777777" w:rsidR="00C5529F" w:rsidRDefault="00C5529F" w:rsidP="00D8141F">
      <w:pPr>
        <w:pStyle w:val="ListParagraph"/>
        <w:ind w:left="0"/>
        <w:jc w:val="both"/>
        <w:rPr>
          <w:rFonts w:asciiTheme="majorBidi" w:hAnsiTheme="majorBidi" w:cstheme="majorBidi"/>
          <w:color w:val="A6A6A6" w:themeColor="background1" w:themeShade="A6"/>
          <w:sz w:val="20"/>
          <w:szCs w:val="20"/>
        </w:rPr>
      </w:pPr>
    </w:p>
    <w:p w14:paraId="27E5A0E0" w14:textId="6000D8BF" w:rsidR="00B21F0A" w:rsidRPr="00F72EB0" w:rsidRDefault="008F513E" w:rsidP="00F6457B">
      <w:pPr>
        <w:spacing w:before="60" w:after="60"/>
        <w:rPr>
          <w:rFonts w:asciiTheme="majorBidi" w:eastAsia="MS Mincho" w:hAnsiTheme="majorBidi" w:cstheme="majorBidi"/>
          <w:b/>
          <w:color w:val="000000" w:themeColor="text1"/>
          <w:sz w:val="22"/>
          <w:lang w:val="en-GB" w:eastAsia="ja-JP"/>
        </w:rPr>
      </w:pPr>
      <w:r w:rsidRPr="00F72EB0">
        <w:rPr>
          <w:rFonts w:asciiTheme="majorBidi" w:eastAsia="MS Mincho" w:hAnsiTheme="majorBidi" w:cstheme="majorBidi"/>
          <w:b/>
          <w:color w:val="000000" w:themeColor="text1"/>
          <w:sz w:val="22"/>
          <w:lang w:val="en-GB" w:eastAsia="ja-JP"/>
        </w:rPr>
        <w:t xml:space="preserve">2. </w:t>
      </w:r>
      <w:r w:rsidR="00A46780" w:rsidRPr="00F72EB0">
        <w:rPr>
          <w:rFonts w:asciiTheme="majorBidi" w:eastAsia="MS Mincho" w:hAnsiTheme="majorBidi" w:cstheme="majorBidi"/>
          <w:b/>
          <w:color w:val="000000" w:themeColor="text1"/>
          <w:sz w:val="22"/>
          <w:lang w:val="en-GB" w:eastAsia="ja-JP"/>
        </w:rPr>
        <w:t>PRODUCTION OF SALICYLIC ACID FROM BENZENE</w:t>
      </w:r>
    </w:p>
    <w:p w14:paraId="2F59782F" w14:textId="277F16B7" w:rsidR="00D8141F" w:rsidRDefault="008135D2" w:rsidP="00D8141F">
      <w:pPr>
        <w:pStyle w:val="ListParagraph"/>
        <w:ind w:left="0"/>
        <w:rPr>
          <w:rFonts w:asciiTheme="majorBidi" w:eastAsia="MS Mincho" w:hAnsiTheme="majorBidi" w:cstheme="majorBidi"/>
          <w:sz w:val="20"/>
          <w:szCs w:val="20"/>
          <w:lang w:eastAsia="ja-JP"/>
        </w:rPr>
      </w:pPr>
      <w:r>
        <w:rPr>
          <w:rFonts w:asciiTheme="majorBidi" w:eastAsia="MS Mincho" w:hAnsiTheme="majorBidi" w:cstheme="majorBidi"/>
          <w:noProof/>
          <w:sz w:val="20"/>
          <w:szCs w:val="20"/>
          <w:lang w:eastAsia="ja-JP"/>
        </w:rPr>
        <w:drawing>
          <wp:anchor distT="0" distB="0" distL="114300" distR="114300" simplePos="0" relativeHeight="251664384" behindDoc="0" locked="0" layoutInCell="1" allowOverlap="1" wp14:anchorId="1C8B8FB3" wp14:editId="2E34085E">
            <wp:simplePos x="0" y="0"/>
            <wp:positionH relativeFrom="column">
              <wp:posOffset>0</wp:posOffset>
            </wp:positionH>
            <wp:positionV relativeFrom="paragraph">
              <wp:posOffset>140970</wp:posOffset>
            </wp:positionV>
            <wp:extent cx="3126105" cy="9448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126105" cy="944880"/>
                    </a:xfrm>
                    <a:prstGeom prst="rect">
                      <a:avLst/>
                    </a:prstGeom>
                  </pic:spPr>
                </pic:pic>
              </a:graphicData>
            </a:graphic>
          </wp:anchor>
        </w:drawing>
      </w:r>
      <w:r w:rsidR="00F6457B">
        <w:rPr>
          <w:rFonts w:asciiTheme="majorBidi" w:eastAsia="MS Mincho" w:hAnsiTheme="majorBidi" w:cstheme="majorBidi"/>
          <w:sz w:val="20"/>
          <w:szCs w:val="20"/>
          <w:lang w:eastAsia="ja-JP"/>
        </w:rPr>
        <w:t>Phenol can be converted to Salicylic acid:</w:t>
      </w:r>
      <w:r w:rsidR="00415EEB">
        <w:rPr>
          <w:rFonts w:asciiTheme="majorBidi" w:eastAsia="MS Mincho" w:hAnsiTheme="majorBidi" w:cstheme="majorBidi"/>
          <w:sz w:val="20"/>
          <w:szCs w:val="20"/>
          <w:lang w:eastAsia="ja-JP"/>
        </w:rPr>
        <w:t xml:space="preserve"> </w:t>
      </w:r>
      <w:r w:rsidR="00F6457B">
        <w:rPr>
          <w:rFonts w:asciiTheme="majorBidi" w:eastAsia="MS Mincho" w:hAnsiTheme="majorBidi" w:cstheme="majorBidi"/>
          <w:sz w:val="20"/>
          <w:szCs w:val="20"/>
          <w:lang w:eastAsia="ja-JP"/>
        </w:rPr>
        <w:t>When phenol reacts with carbon dioxide in the presence of a base such as, this reaction is called a Kolbe reaction. The final product is salicylic acid.</w:t>
      </w:r>
      <w:r w:rsidR="00415EEB">
        <w:rPr>
          <w:rFonts w:asciiTheme="majorBidi" w:eastAsia="MS Mincho" w:hAnsiTheme="majorBidi" w:cstheme="majorBidi"/>
          <w:sz w:val="20"/>
          <w:szCs w:val="20"/>
          <w:lang w:eastAsia="ja-JP"/>
        </w:rPr>
        <w:t xml:space="preserve"> </w:t>
      </w:r>
      <w:r w:rsidR="00F6457B">
        <w:rPr>
          <w:rFonts w:asciiTheme="majorBidi" w:eastAsia="MS Mincho" w:hAnsiTheme="majorBidi" w:cstheme="majorBidi"/>
          <w:sz w:val="20"/>
          <w:szCs w:val="20"/>
          <w:lang w:eastAsia="ja-JP"/>
        </w:rPr>
        <w:t>The following reaction shows the formation of salicylic acid from phenol.</w:t>
      </w:r>
    </w:p>
    <w:p w14:paraId="15994A04" w14:textId="398C538B" w:rsidR="006B448C" w:rsidRPr="008C1982" w:rsidRDefault="000B6CD9" w:rsidP="008C1982">
      <w:pPr>
        <w:pStyle w:val="ListParagraph"/>
        <w:ind w:left="0"/>
        <w:rPr>
          <w:rFonts w:asciiTheme="majorBidi" w:eastAsia="MS Mincho" w:hAnsiTheme="majorBidi" w:cstheme="majorBidi"/>
          <w:sz w:val="20"/>
          <w:szCs w:val="20"/>
          <w:lang w:eastAsia="ja-JP"/>
        </w:rPr>
      </w:pPr>
      <w:r>
        <w:rPr>
          <w:rFonts w:asciiTheme="majorBidi" w:eastAsia="MS Mincho" w:hAnsiTheme="majorBidi" w:cstheme="majorBidi"/>
          <w:noProof/>
          <w:sz w:val="20"/>
          <w:szCs w:val="20"/>
          <w:lang w:eastAsia="ja-JP"/>
        </w:rPr>
        <w:drawing>
          <wp:anchor distT="0" distB="0" distL="114300" distR="114300" simplePos="0" relativeHeight="251665408" behindDoc="0" locked="0" layoutInCell="1" allowOverlap="1" wp14:anchorId="7A48DA53" wp14:editId="5F4C6DD2">
            <wp:simplePos x="0" y="0"/>
            <wp:positionH relativeFrom="column">
              <wp:posOffset>-1905</wp:posOffset>
            </wp:positionH>
            <wp:positionV relativeFrom="paragraph">
              <wp:posOffset>141605</wp:posOffset>
            </wp:positionV>
            <wp:extent cx="3126105" cy="9734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6105" cy="973455"/>
                    </a:xfrm>
                    <a:prstGeom prst="rect">
                      <a:avLst/>
                    </a:prstGeom>
                  </pic:spPr>
                </pic:pic>
              </a:graphicData>
            </a:graphic>
            <wp14:sizeRelH relativeFrom="margin">
              <wp14:pctWidth>0</wp14:pctWidth>
            </wp14:sizeRelH>
            <wp14:sizeRelV relativeFrom="margin">
              <wp14:pctHeight>0</wp14:pctHeight>
            </wp14:sizeRelV>
          </wp:anchor>
        </w:drawing>
      </w:r>
    </w:p>
    <w:p w14:paraId="51EC117B" w14:textId="628A8B97" w:rsidR="00B43DB4" w:rsidRPr="00F72EB0" w:rsidRDefault="006134E1" w:rsidP="009C1EB6">
      <w:pPr>
        <w:pStyle w:val="ListParagraph"/>
        <w:spacing w:before="60" w:after="60"/>
        <w:ind w:left="0"/>
        <w:rPr>
          <w:rFonts w:asciiTheme="majorBidi" w:eastAsia="MS Mincho" w:hAnsiTheme="majorBidi" w:cstheme="majorBidi"/>
          <w:b/>
          <w:color w:val="000000" w:themeColor="text1"/>
          <w:sz w:val="22"/>
          <w:lang w:val="en-GB" w:eastAsia="ja-JP"/>
        </w:rPr>
      </w:pPr>
      <w:r w:rsidRPr="00F72EB0">
        <w:rPr>
          <w:rFonts w:asciiTheme="majorBidi" w:eastAsia="MS Mincho" w:hAnsiTheme="majorBidi" w:cstheme="majorBidi"/>
          <w:b/>
          <w:color w:val="000000" w:themeColor="text1"/>
          <w:sz w:val="22"/>
          <w:lang w:val="en-GB" w:eastAsia="ja-JP"/>
        </w:rPr>
        <w:t xml:space="preserve">3. </w:t>
      </w:r>
      <w:r w:rsidR="008C1982" w:rsidRPr="00F72EB0">
        <w:rPr>
          <w:rFonts w:asciiTheme="majorBidi" w:eastAsia="MS Mincho" w:hAnsiTheme="majorBidi" w:cstheme="majorBidi"/>
          <w:b/>
          <w:color w:val="000000" w:themeColor="text1"/>
          <w:sz w:val="22"/>
          <w:lang w:val="en-GB" w:eastAsia="ja-JP"/>
        </w:rPr>
        <w:t xml:space="preserve">PRODUCTION OF SALICYLIC ACID FROM </w:t>
      </w:r>
      <w:r w:rsidR="00B90997" w:rsidRPr="00F72EB0">
        <w:rPr>
          <w:rFonts w:asciiTheme="majorBidi" w:eastAsia="MS Mincho" w:hAnsiTheme="majorBidi" w:cstheme="majorBidi"/>
          <w:b/>
          <w:color w:val="000000" w:themeColor="text1"/>
          <w:sz w:val="22"/>
          <w:lang w:val="en-GB" w:eastAsia="ja-JP"/>
        </w:rPr>
        <w:t>BENZOYLOXONIUM</w:t>
      </w:r>
    </w:p>
    <w:p w14:paraId="2A076E5E" w14:textId="1ECCA990" w:rsidR="008673D4" w:rsidRPr="00F73939" w:rsidRDefault="00890189" w:rsidP="009C1EB6">
      <w:pPr>
        <w:pStyle w:val="ListParagraph"/>
        <w:spacing w:before="60" w:after="60"/>
        <w:ind w:left="0"/>
        <w:rPr>
          <w:rFonts w:asciiTheme="majorBidi" w:eastAsia="MS Mincho" w:hAnsiTheme="majorBidi" w:cstheme="majorBidi"/>
          <w:b/>
          <w:color w:val="0000FF"/>
          <w:sz w:val="22"/>
          <w:lang w:val="en-GB" w:eastAsia="ja-JP"/>
        </w:rPr>
      </w:pPr>
      <w:r>
        <w:rPr>
          <w:rFonts w:asciiTheme="majorBidi" w:eastAsia="MS Mincho" w:hAnsiTheme="majorBidi" w:cstheme="majorBidi"/>
          <w:b/>
          <w:noProof/>
          <w:color w:val="0000FF"/>
          <w:sz w:val="22"/>
          <w:lang w:val="en-GB" w:eastAsia="ja-JP"/>
        </w:rPr>
        <w:drawing>
          <wp:anchor distT="0" distB="0" distL="114300" distR="114300" simplePos="0" relativeHeight="251666432" behindDoc="0" locked="0" layoutInCell="1" allowOverlap="1" wp14:anchorId="64B409AE" wp14:editId="6CA712A8">
            <wp:simplePos x="0" y="0"/>
            <wp:positionH relativeFrom="column">
              <wp:posOffset>-46990</wp:posOffset>
            </wp:positionH>
            <wp:positionV relativeFrom="paragraph">
              <wp:posOffset>134620</wp:posOffset>
            </wp:positionV>
            <wp:extent cx="1144270" cy="11442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p>
    <w:p w14:paraId="44B3E5C5" w14:textId="6B8398D0" w:rsidR="002555A8" w:rsidRDefault="002555A8" w:rsidP="002555A8">
      <w:pPr>
        <w:pStyle w:val="ListParagraph"/>
        <w:ind w:left="0"/>
        <w:contextualSpacing w:val="0"/>
        <w:jc w:val="both"/>
        <w:rPr>
          <w:rFonts w:asciiTheme="majorBidi" w:eastAsia="MS Mincho" w:hAnsiTheme="majorBidi" w:cstheme="majorBidi"/>
          <w:color w:val="000000" w:themeColor="text1"/>
          <w:sz w:val="18"/>
          <w:szCs w:val="18"/>
          <w:lang w:eastAsia="ja-JP"/>
        </w:rPr>
      </w:pPr>
    </w:p>
    <w:p w14:paraId="587924EB" w14:textId="4CDA06E5" w:rsidR="009B6A81" w:rsidRDefault="002555A8" w:rsidP="009B6A81">
      <w:pPr>
        <w:pStyle w:val="ListParagraph"/>
        <w:ind w:left="0"/>
        <w:contextualSpacing w:val="0"/>
        <w:jc w:val="both"/>
        <w:rPr>
          <w:rFonts w:asciiTheme="majorBidi" w:eastAsia="MS Mincho" w:hAnsiTheme="majorBidi" w:cstheme="majorBidi"/>
          <w:color w:val="000000" w:themeColor="text1"/>
          <w:sz w:val="18"/>
          <w:szCs w:val="18"/>
          <w:lang w:eastAsia="ja-JP"/>
        </w:rPr>
      </w:pPr>
      <w:r>
        <w:rPr>
          <w:rFonts w:asciiTheme="majorBidi" w:eastAsia="MS Mincho" w:hAnsiTheme="majorBidi" w:cstheme="majorBidi"/>
          <w:color w:val="000000" w:themeColor="text1"/>
          <w:sz w:val="18"/>
          <w:szCs w:val="18"/>
          <w:lang w:eastAsia="ja-JP"/>
        </w:rPr>
        <w:t>If we react this material in the picture with hydroxyl, salicylic acid is easily created.</w:t>
      </w:r>
      <w:r w:rsidR="00D56221">
        <w:rPr>
          <w:rFonts w:asciiTheme="majorBidi" w:eastAsia="MS Mincho" w:hAnsiTheme="majorBidi" w:cstheme="majorBidi"/>
          <w:color w:val="000000" w:themeColor="text1"/>
          <w:sz w:val="18"/>
          <w:szCs w:val="18"/>
          <w:lang w:eastAsia="ja-JP"/>
        </w:rPr>
        <w:t>(carboxylic acid)</w:t>
      </w:r>
    </w:p>
    <w:p w14:paraId="5300DADD" w14:textId="745889C9" w:rsidR="00F72EB0" w:rsidRPr="00F72EB0" w:rsidRDefault="009B6A81" w:rsidP="00F72EB0">
      <w:pPr>
        <w:pStyle w:val="ListParagraph"/>
        <w:ind w:left="0"/>
        <w:contextualSpacing w:val="0"/>
        <w:jc w:val="both"/>
        <w:rPr>
          <w:rFonts w:asciiTheme="majorBidi" w:eastAsia="MS Mincho" w:hAnsiTheme="majorBidi" w:cstheme="majorBidi"/>
          <w:b/>
          <w:bCs/>
          <w:sz w:val="22"/>
          <w:szCs w:val="22"/>
          <w:lang w:eastAsia="ja-JP"/>
        </w:rPr>
      </w:pPr>
      <w:r w:rsidRPr="00F72EB0">
        <w:rPr>
          <w:rFonts w:asciiTheme="majorBidi" w:eastAsia="MS Mincho" w:hAnsiTheme="majorBidi" w:cstheme="majorBidi"/>
          <w:b/>
          <w:bCs/>
          <w:sz w:val="22"/>
          <w:szCs w:val="22"/>
          <w:lang w:eastAsia="ja-JP"/>
        </w:rPr>
        <w:t xml:space="preserve">4. </w:t>
      </w:r>
      <w:r w:rsidR="00B67C0D" w:rsidRPr="00F72EB0">
        <w:rPr>
          <w:rFonts w:asciiTheme="majorBidi" w:eastAsia="MS Mincho" w:hAnsiTheme="majorBidi" w:cstheme="majorBidi"/>
          <w:b/>
          <w:bCs/>
          <w:sz w:val="22"/>
          <w:szCs w:val="22"/>
          <w:lang w:eastAsia="ja-JP"/>
        </w:rPr>
        <w:t>MAKING REACTION</w:t>
      </w:r>
      <w:r w:rsidR="007A1DAA" w:rsidRPr="00F72EB0">
        <w:rPr>
          <w:rFonts w:asciiTheme="majorBidi" w:eastAsia="MS Mincho" w:hAnsiTheme="majorBidi" w:cstheme="majorBidi"/>
          <w:b/>
          <w:bCs/>
          <w:sz w:val="22"/>
          <w:szCs w:val="22"/>
          <w:lang w:eastAsia="ja-JP"/>
        </w:rPr>
        <w:t xml:space="preserve"> </w:t>
      </w:r>
      <w:r w:rsidR="0086113F" w:rsidRPr="00F72EB0">
        <w:rPr>
          <w:rFonts w:asciiTheme="majorBidi" w:eastAsia="MS Mincho" w:hAnsiTheme="majorBidi" w:cstheme="majorBidi"/>
          <w:b/>
          <w:bCs/>
          <w:sz w:val="22"/>
          <w:szCs w:val="22"/>
          <w:lang w:eastAsia="ja-JP"/>
        </w:rPr>
        <w:t>OF</w:t>
      </w:r>
      <w:r w:rsidR="007A1DAA" w:rsidRPr="00F72EB0">
        <w:rPr>
          <w:rFonts w:asciiTheme="majorBidi" w:eastAsia="MS Mincho" w:hAnsiTheme="majorBidi" w:cstheme="majorBidi"/>
          <w:b/>
          <w:bCs/>
          <w:sz w:val="22"/>
          <w:szCs w:val="22"/>
          <w:lang w:eastAsia="ja-JP"/>
        </w:rPr>
        <w:t xml:space="preserve"> </w:t>
      </w:r>
      <w:r w:rsidR="0086113F" w:rsidRPr="00F72EB0">
        <w:rPr>
          <w:rFonts w:asciiTheme="majorBidi" w:eastAsia="MS Mincho" w:hAnsiTheme="majorBidi" w:cstheme="majorBidi"/>
          <w:b/>
          <w:bCs/>
          <w:sz w:val="22"/>
          <w:szCs w:val="22"/>
          <w:lang w:eastAsia="ja-JP"/>
        </w:rPr>
        <w:t>CARBOXYLIC</w:t>
      </w:r>
      <w:r w:rsidR="007A1DAA" w:rsidRPr="00F72EB0">
        <w:rPr>
          <w:rFonts w:asciiTheme="majorBidi" w:eastAsia="MS Mincho" w:hAnsiTheme="majorBidi" w:cstheme="majorBidi"/>
          <w:b/>
          <w:bCs/>
          <w:sz w:val="22"/>
          <w:szCs w:val="22"/>
          <w:lang w:eastAsia="ja-JP"/>
        </w:rPr>
        <w:t xml:space="preserve"> </w:t>
      </w:r>
      <w:r w:rsidR="0086113F" w:rsidRPr="00F72EB0">
        <w:rPr>
          <w:rFonts w:asciiTheme="majorBidi" w:eastAsia="MS Mincho" w:hAnsiTheme="majorBidi" w:cstheme="majorBidi"/>
          <w:b/>
          <w:bCs/>
          <w:sz w:val="22"/>
          <w:szCs w:val="22"/>
          <w:lang w:eastAsia="ja-JP"/>
        </w:rPr>
        <w:t>ACID</w:t>
      </w:r>
      <w:r w:rsidR="007A1DAA" w:rsidRPr="00F72EB0">
        <w:rPr>
          <w:rFonts w:asciiTheme="majorBidi" w:eastAsia="MS Mincho" w:hAnsiTheme="majorBidi" w:cstheme="majorBidi"/>
          <w:b/>
          <w:bCs/>
          <w:sz w:val="22"/>
          <w:szCs w:val="22"/>
          <w:lang w:eastAsia="ja-JP"/>
        </w:rPr>
        <w:t xml:space="preserve"> </w:t>
      </w:r>
      <w:r w:rsidR="0086113F" w:rsidRPr="00F72EB0">
        <w:rPr>
          <w:rFonts w:asciiTheme="majorBidi" w:eastAsia="MS Mincho" w:hAnsiTheme="majorBidi" w:cstheme="majorBidi"/>
          <w:b/>
          <w:bCs/>
          <w:sz w:val="22"/>
          <w:szCs w:val="22"/>
          <w:lang w:eastAsia="ja-JP"/>
        </w:rPr>
        <w:t>WITH</w:t>
      </w:r>
      <w:r w:rsidR="007A1DAA" w:rsidRPr="00F72EB0">
        <w:rPr>
          <w:rFonts w:asciiTheme="majorBidi" w:eastAsia="MS Mincho" w:hAnsiTheme="majorBidi" w:cstheme="majorBidi"/>
          <w:b/>
          <w:bCs/>
          <w:sz w:val="22"/>
          <w:szCs w:val="22"/>
          <w:lang w:eastAsia="ja-JP"/>
        </w:rPr>
        <w:t xml:space="preserve"> </w:t>
      </w:r>
      <w:r w:rsidR="00816067" w:rsidRPr="00F72EB0">
        <w:rPr>
          <w:rFonts w:asciiTheme="majorBidi" w:eastAsia="MS Mincho" w:hAnsiTheme="majorBidi" w:cstheme="majorBidi"/>
          <w:b/>
          <w:bCs/>
          <w:sz w:val="22"/>
          <w:szCs w:val="22"/>
          <w:lang w:eastAsia="ja-JP"/>
        </w:rPr>
        <w:t>HYDROXYL</w:t>
      </w:r>
      <w:r w:rsidR="0096058F">
        <w:rPr>
          <w:rFonts w:asciiTheme="majorBidi" w:eastAsia="MS Mincho" w:hAnsiTheme="majorBidi" w:cstheme="majorBidi"/>
          <w:b/>
          <w:bCs/>
          <w:sz w:val="22"/>
          <w:szCs w:val="22"/>
          <w:lang w:eastAsia="ja-JP"/>
        </w:rPr>
        <w:t xml:space="preserve"> </w:t>
      </w:r>
      <w:r w:rsidR="00E36724">
        <w:rPr>
          <w:rFonts w:asciiTheme="majorBidi" w:eastAsia="MS Mincho" w:hAnsiTheme="majorBidi" w:cstheme="majorBidi"/>
          <w:b/>
          <w:bCs/>
          <w:sz w:val="22"/>
          <w:szCs w:val="22"/>
          <w:lang w:eastAsia="ja-JP"/>
        </w:rPr>
        <w:t>(BENZENE)</w:t>
      </w:r>
    </w:p>
    <w:p w14:paraId="645EFE0A" w14:textId="1BFD2B63" w:rsidR="002868F6" w:rsidRDefault="002868F6" w:rsidP="009B6A81">
      <w:pPr>
        <w:pStyle w:val="ListParagraph"/>
        <w:ind w:left="0"/>
        <w:contextualSpacing w:val="0"/>
        <w:jc w:val="both"/>
        <w:rPr>
          <w:rFonts w:asciiTheme="majorBidi" w:hAnsiTheme="majorBidi" w:cstheme="majorBidi"/>
          <w:color w:val="000000"/>
          <w:sz w:val="18"/>
          <w:szCs w:val="18"/>
        </w:rPr>
      </w:pPr>
      <w:r>
        <w:rPr>
          <w:rFonts w:asciiTheme="majorBidi" w:eastAsia="MS Mincho" w:hAnsiTheme="majorBidi" w:cstheme="majorBidi"/>
          <w:color w:val="000000" w:themeColor="text1"/>
          <w:sz w:val="18"/>
          <w:szCs w:val="18"/>
          <w:lang w:eastAsia="ja-JP"/>
        </w:rPr>
        <w:t>After neutralizing the chemical in the picture above (3)</w:t>
      </w:r>
      <w:r w:rsidR="00911D8A">
        <w:rPr>
          <w:rFonts w:asciiTheme="majorBidi" w:eastAsia="MS Mincho" w:hAnsiTheme="majorBidi" w:cstheme="majorBidi"/>
          <w:color w:val="000000" w:themeColor="text1"/>
          <w:sz w:val="18"/>
          <w:szCs w:val="18"/>
          <w:lang w:eastAsia="ja-JP"/>
        </w:rPr>
        <w:t>:</w:t>
      </w:r>
      <w:r>
        <w:rPr>
          <w:rFonts w:asciiTheme="majorBidi" w:eastAsia="MS Mincho" w:hAnsiTheme="majorBidi" w:cstheme="majorBidi"/>
          <w:color w:val="000000" w:themeColor="text1"/>
          <w:sz w:val="18"/>
          <w:szCs w:val="18"/>
          <w:lang w:eastAsia="ja-JP"/>
        </w:rPr>
        <w:t xml:space="preserve"> </w:t>
      </w:r>
      <w:r w:rsidR="00FC696B">
        <w:rPr>
          <w:rFonts w:asciiTheme="majorBidi" w:eastAsia="MS Mincho" w:hAnsiTheme="majorBidi" w:cstheme="majorBidi"/>
          <w:color w:val="000000" w:themeColor="text1"/>
          <w:sz w:val="18"/>
          <w:szCs w:val="18"/>
          <w:lang w:eastAsia="ja-JP"/>
        </w:rPr>
        <w:t xml:space="preserve">In this study, we investigated the secondary formation of HO2 after the reaction of benzene + OH in N2 and O2 species at atmospheric pressure and room temperature in the absence of NO. After OH formation, </w:t>
      </w:r>
      <w:proofErr w:type="spellStart"/>
      <w:r w:rsidR="00FC696B">
        <w:rPr>
          <w:rFonts w:asciiTheme="majorBidi" w:eastAsia="MS Mincho" w:hAnsiTheme="majorBidi" w:cstheme="majorBidi"/>
          <w:color w:val="000000" w:themeColor="text1"/>
          <w:sz w:val="18"/>
          <w:szCs w:val="18"/>
          <w:lang w:eastAsia="ja-JP"/>
        </w:rPr>
        <w:t>HOx</w:t>
      </w:r>
      <w:proofErr w:type="spellEnd"/>
      <w:r w:rsidR="00FC696B">
        <w:rPr>
          <w:rFonts w:asciiTheme="majorBidi" w:eastAsia="MS Mincho" w:hAnsiTheme="majorBidi" w:cstheme="majorBidi"/>
          <w:color w:val="000000" w:themeColor="text1"/>
          <w:sz w:val="18"/>
          <w:szCs w:val="18"/>
          <w:lang w:eastAsia="ja-JP"/>
        </w:rPr>
        <w:t>(=OH + HO2) and OH decay curves were measured using laser-induced fluorescence (LIF) technology. The total yield of HO2 in synthetic air was determined to be 0.69 ± 0.10 compared to results obtained using CO as the reference compound. HO2 is a direct product of the reaction of O2 with the adduct intermediate OH-benzene. The HO2 yield is slightly higher than the expected phenol product HO2 yield (~53%). This represents another minor channel for HO2 production in the absence of NO. The formation of various epoxides is considered in the literature. For the other compounds tested, the upper limits of HO2 yield were 0.10 (isoprene) and 0.05 (cyclohexane), respectively. Other experiments with low O2 concentration (0.06-0.14% in N2) showed rate constants of (2.4 ± 1.1) × 10−16 cm3 s−1 and (5.6 ± 1.1 ) × 10−12 cm3 s−1 for OH. Estimated -</w:t>
      </w:r>
      <w:proofErr w:type="spellStart"/>
      <w:r w:rsidR="00FC696B">
        <w:rPr>
          <w:rFonts w:asciiTheme="majorBidi" w:eastAsia="MS Mincho" w:hAnsiTheme="majorBidi" w:cstheme="majorBidi"/>
          <w:color w:val="000000" w:themeColor="text1"/>
          <w:sz w:val="18"/>
          <w:szCs w:val="18"/>
          <w:lang w:eastAsia="ja-JP"/>
        </w:rPr>
        <w:t>Benzenic</w:t>
      </w:r>
      <w:proofErr w:type="spellEnd"/>
      <w:r w:rsidR="00FC696B">
        <w:rPr>
          <w:rFonts w:asciiTheme="majorBidi" w:eastAsia="MS Mincho" w:hAnsiTheme="majorBidi" w:cstheme="majorBidi"/>
          <w:color w:val="000000" w:themeColor="text1"/>
          <w:sz w:val="18"/>
          <w:szCs w:val="18"/>
          <w:lang w:eastAsia="ja-JP"/>
        </w:rPr>
        <w:t xml:space="preserve"> additives react with O2 and O3. The electron dissociation rate of addition to benzene + OH was determined to be (3.9 ± 1.3) s−1. HO2 yields at low O2 are similar to those observed in synthetic air at O2 and O3 concentrations, indicating similar HO2 yields for the addition + O2 and addition + O3 reactions.</w:t>
      </w:r>
      <w:r w:rsidR="00582B62">
        <w:rPr>
          <w:rFonts w:asciiTheme="majorBidi" w:eastAsia="MS Mincho" w:hAnsiTheme="majorBidi" w:cstheme="majorBidi"/>
          <w:color w:val="000000" w:themeColor="text1"/>
          <w:sz w:val="18"/>
          <w:szCs w:val="18"/>
          <w:lang w:eastAsia="ja-JP"/>
        </w:rPr>
        <w:t>(</w:t>
      </w:r>
      <w:r w:rsidR="00582B62" w:rsidRPr="00582B62">
        <w:rPr>
          <w:rFonts w:asciiTheme="majorBidi" w:hAnsiTheme="majorBidi" w:cstheme="majorBidi"/>
          <w:color w:val="000000"/>
          <w:sz w:val="18"/>
          <w:szCs w:val="18"/>
        </w:rPr>
        <w:t xml:space="preserve"> </w:t>
      </w:r>
      <w:hyperlink r:id="rId16" w:history="1">
        <w:r w:rsidR="007C3FFD" w:rsidRPr="00602DE4">
          <w:rPr>
            <w:rStyle w:val="Hyperlink"/>
            <w:rFonts w:asciiTheme="majorBidi" w:hAnsiTheme="majorBidi" w:cstheme="majorBidi"/>
            <w:sz w:val="18"/>
            <w:szCs w:val="18"/>
          </w:rPr>
          <w:t>https://doi.org/10.1039/C1CP20334G</w:t>
        </w:r>
      </w:hyperlink>
      <w:r w:rsidR="00582B62">
        <w:rPr>
          <w:rFonts w:asciiTheme="majorBidi" w:hAnsiTheme="majorBidi" w:cstheme="majorBidi"/>
          <w:color w:val="000000"/>
          <w:sz w:val="18"/>
          <w:szCs w:val="18"/>
        </w:rPr>
        <w:t>)</w:t>
      </w:r>
    </w:p>
    <w:p w14:paraId="67451A10" w14:textId="47356E3D" w:rsidR="007C3FFD" w:rsidRPr="002868F6" w:rsidRDefault="00535A23" w:rsidP="009B6A81">
      <w:pPr>
        <w:pStyle w:val="ListParagraph"/>
        <w:ind w:left="0"/>
        <w:contextualSpacing w:val="0"/>
        <w:jc w:val="both"/>
        <w:rPr>
          <w:rFonts w:asciiTheme="majorBidi" w:eastAsia="MS Mincho" w:hAnsiTheme="majorBidi" w:cstheme="majorBidi"/>
          <w:color w:val="000000" w:themeColor="text1"/>
          <w:sz w:val="18"/>
          <w:szCs w:val="18"/>
          <w:lang w:eastAsia="ja-JP"/>
        </w:rPr>
      </w:pPr>
      <w:r>
        <w:rPr>
          <w:rFonts w:asciiTheme="majorBidi" w:eastAsia="MS Mincho" w:hAnsiTheme="majorBidi" w:cstheme="majorBidi"/>
          <w:color w:val="000000" w:themeColor="text1"/>
          <w:sz w:val="18"/>
          <w:szCs w:val="18"/>
          <w:lang w:eastAsia="ja-JP"/>
        </w:rPr>
        <w:t xml:space="preserve">After this step, </w:t>
      </w:r>
      <w:proofErr w:type="spellStart"/>
      <w:r>
        <w:rPr>
          <w:rFonts w:asciiTheme="majorBidi" w:eastAsia="MS Mincho" w:hAnsiTheme="majorBidi" w:cstheme="majorBidi"/>
          <w:color w:val="000000" w:themeColor="text1"/>
          <w:sz w:val="18"/>
          <w:szCs w:val="18"/>
          <w:lang w:eastAsia="ja-JP"/>
        </w:rPr>
        <w:t>Benzoyloxonium</w:t>
      </w:r>
      <w:proofErr w:type="spellEnd"/>
      <w:r>
        <w:rPr>
          <w:rFonts w:asciiTheme="majorBidi" w:eastAsia="MS Mincho" w:hAnsiTheme="majorBidi" w:cstheme="majorBidi"/>
          <w:color w:val="000000" w:themeColor="text1"/>
          <w:sz w:val="18"/>
          <w:szCs w:val="18"/>
          <w:lang w:eastAsia="ja-JP"/>
        </w:rPr>
        <w:t xml:space="preserve"> will have an additional hydroxyl functional group, which will be salicylic acid, and it will be made in one step.</w:t>
      </w:r>
    </w:p>
    <w:p w14:paraId="6FE260FE" w14:textId="187A144F" w:rsidR="001F0653" w:rsidRPr="00F72EB0" w:rsidRDefault="00B63699" w:rsidP="00774AA0">
      <w:pPr>
        <w:spacing w:before="60" w:after="60"/>
        <w:rPr>
          <w:rFonts w:asciiTheme="majorBidi" w:eastAsia="MS Mincho" w:hAnsiTheme="majorBidi" w:cstheme="majorBidi"/>
          <w:b/>
          <w:sz w:val="22"/>
          <w:lang w:val="en-GB" w:eastAsia="ja-JP"/>
        </w:rPr>
      </w:pPr>
      <w:r w:rsidRPr="00F72EB0">
        <w:rPr>
          <w:rFonts w:asciiTheme="majorBidi" w:eastAsia="MS Mincho" w:hAnsiTheme="majorBidi" w:cstheme="majorBidi"/>
          <w:b/>
          <w:sz w:val="22"/>
          <w:lang w:val="en-GB" w:eastAsia="ja-JP"/>
        </w:rPr>
        <w:t>4</w:t>
      </w:r>
      <w:r w:rsidR="001F0653" w:rsidRPr="00F72EB0">
        <w:rPr>
          <w:rFonts w:asciiTheme="majorBidi" w:eastAsia="MS Mincho" w:hAnsiTheme="majorBidi" w:cstheme="majorBidi"/>
          <w:b/>
          <w:sz w:val="22"/>
          <w:lang w:val="en-GB" w:eastAsia="ja-JP"/>
        </w:rPr>
        <w:t xml:space="preserve">. </w:t>
      </w:r>
      <w:r w:rsidRPr="00F72EB0">
        <w:rPr>
          <w:rFonts w:asciiTheme="majorBidi" w:eastAsia="MS Mincho" w:hAnsiTheme="majorBidi" w:cstheme="majorBidi"/>
          <w:b/>
          <w:sz w:val="22"/>
          <w:lang w:val="en-GB" w:eastAsia="ja-JP"/>
        </w:rPr>
        <w:t>PRODUCTION OF SALICYLIC ACID FROM METHYL SALICYLATE</w:t>
      </w:r>
    </w:p>
    <w:p w14:paraId="29FFB1A0" w14:textId="26CDC379" w:rsidR="001F0653" w:rsidRPr="001F0653" w:rsidRDefault="0052050B" w:rsidP="00774AA0">
      <w:pPr>
        <w:spacing w:before="60" w:after="60"/>
        <w:rPr>
          <w:rFonts w:asciiTheme="majorBidi" w:eastAsia="MS Mincho" w:hAnsiTheme="majorBidi" w:cstheme="majorBidi"/>
          <w:b/>
          <w:color w:val="0000FF"/>
          <w:sz w:val="20"/>
          <w:szCs w:val="20"/>
          <w:lang w:val="en-GB" w:eastAsia="ja-JP"/>
        </w:rPr>
      </w:pPr>
      <w:r>
        <w:rPr>
          <w:rFonts w:asciiTheme="majorBidi" w:eastAsia="MS Mincho" w:hAnsiTheme="majorBidi" w:cstheme="majorBidi"/>
          <w:b/>
          <w:noProof/>
          <w:color w:val="0000FF"/>
          <w:sz w:val="20"/>
          <w:szCs w:val="20"/>
          <w:lang w:val="en-GB" w:eastAsia="ja-JP"/>
        </w:rPr>
        <w:drawing>
          <wp:anchor distT="0" distB="0" distL="114300" distR="114300" simplePos="0" relativeHeight="251667456" behindDoc="0" locked="0" layoutInCell="1" allowOverlap="1" wp14:anchorId="3ED0B5E0" wp14:editId="6A209AF7">
            <wp:simplePos x="0" y="0"/>
            <wp:positionH relativeFrom="column">
              <wp:posOffset>1905</wp:posOffset>
            </wp:positionH>
            <wp:positionV relativeFrom="paragraph">
              <wp:posOffset>177800</wp:posOffset>
            </wp:positionV>
            <wp:extent cx="1241425" cy="131508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1241425" cy="1315085"/>
                    </a:xfrm>
                    <a:prstGeom prst="rect">
                      <a:avLst/>
                    </a:prstGeom>
                  </pic:spPr>
                </pic:pic>
              </a:graphicData>
            </a:graphic>
            <wp14:sizeRelH relativeFrom="margin">
              <wp14:pctWidth>0</wp14:pctWidth>
            </wp14:sizeRelH>
            <wp14:sizeRelV relativeFrom="margin">
              <wp14:pctHeight>0</wp14:pctHeight>
            </wp14:sizeRelV>
          </wp:anchor>
        </w:drawing>
      </w:r>
    </w:p>
    <w:p w14:paraId="706501F8" w14:textId="66A66310" w:rsidR="00427B5C" w:rsidRDefault="00427B5C" w:rsidP="00A3440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Hydrolysis of Methyl Salicylate and Synthesis of Acetylsalicylic Acid: happens within the presence of base (rather than corrosive), the carboxylic corrosive and phenolic -Gracious bunches on salicylic corrosive are ionized and this compound exists as the sodium salt of salicylic corrosive, sodium salicylate. The response blend is along these lines </w:t>
      </w:r>
      <w:proofErr w:type="spellStart"/>
      <w:r>
        <w:rPr>
          <w:rFonts w:ascii="Times New Roman" w:eastAsia="Times New Roman" w:hAnsi="Times New Roman" w:cs="Times New Roman"/>
          <w:color w:val="000000"/>
          <w:sz w:val="20"/>
          <w:szCs w:val="20"/>
        </w:rPr>
        <w:t>acidifed</w:t>
      </w:r>
      <w:proofErr w:type="spellEnd"/>
      <w:r>
        <w:rPr>
          <w:rFonts w:ascii="Times New Roman" w:eastAsia="Times New Roman" w:hAnsi="Times New Roman" w:cs="Times New Roman"/>
          <w:color w:val="000000"/>
          <w:sz w:val="20"/>
          <w:szCs w:val="20"/>
        </w:rPr>
        <w:t xml:space="preserve"> utilizing sulfuric corrosive, which changes over this anion into the completely protonated corrosive, salicylic corrosive. The liquor is methanol. The salicylic corrosive, which is generally insoluble, could be a strong and can be separated and decontaminated by crystallization.</w:t>
      </w:r>
    </w:p>
    <w:p w14:paraId="0479285F" w14:textId="6AB29656" w:rsidR="00E54D9B" w:rsidRDefault="00E54D9B" w:rsidP="004F78AB">
      <w:pPr>
        <w:rPr>
          <w:rFonts w:ascii="Times New Roman" w:eastAsia="Times New Roman" w:hAnsi="Times New Roman" w:cs="Times New Roman"/>
          <w:color w:val="000000"/>
          <w:sz w:val="20"/>
          <w:szCs w:val="20"/>
        </w:rPr>
      </w:pPr>
      <w:r w:rsidRPr="00E54D9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As specified over, the phenolic hydroxyl gather, which is additionally acidic, would be ionized and exist as the sodium salt during the fundamental hydrolysis, rather like the carboxylic corrosive gather, but it isn't appeared ionized in this figure since we are concerned with the ester hydrolysis. As the taking after figure appears, the phenolic -Gracious, as well as the carboxylic corrosive bunch, will be protonated amid the fermentation step taking after the expansion of the sulfuric corrosive.</w:t>
      </w:r>
    </w:p>
    <w:p w14:paraId="6FB243BD" w14:textId="18334CFC" w:rsidR="00825C1A" w:rsidRDefault="00343773" w:rsidP="00145F44">
      <w:pPr>
        <w:spacing w:before="60" w:after="60"/>
        <w:rPr>
          <w:rFonts w:asciiTheme="majorBidi" w:eastAsia="MS Mincho" w:hAnsiTheme="majorBidi" w:cstheme="majorBidi"/>
          <w:bCs/>
          <w:color w:val="000000" w:themeColor="text1"/>
          <w:sz w:val="22"/>
          <w:lang w:val="en-GB" w:eastAsia="ja-JP"/>
        </w:rPr>
      </w:pPr>
      <w:r w:rsidRPr="00343773">
        <w:rPr>
          <w:rFonts w:asciiTheme="majorBidi" w:eastAsia="MS Mincho" w:hAnsiTheme="majorBidi" w:cstheme="majorBidi"/>
          <w:bCs/>
          <w:color w:val="000000" w:themeColor="text1"/>
          <w:sz w:val="22"/>
          <w:lang w:val="en-GB" w:eastAsia="ja-JP"/>
        </w:rPr>
        <w:t xml:space="preserve">The hydrolysis of methyl salicylate will be performed utilizing the taking after </w:t>
      </w:r>
      <w:proofErr w:type="spellStart"/>
      <w:r w:rsidRPr="00343773">
        <w:rPr>
          <w:rFonts w:asciiTheme="majorBidi" w:eastAsia="MS Mincho" w:hAnsiTheme="majorBidi" w:cstheme="majorBidi"/>
          <w:bCs/>
          <w:color w:val="000000" w:themeColor="text1"/>
          <w:sz w:val="22"/>
          <w:lang w:val="en-GB" w:eastAsia="ja-JP"/>
        </w:rPr>
        <w:t>setup.Get</w:t>
      </w:r>
      <w:proofErr w:type="spellEnd"/>
      <w:r w:rsidRPr="00343773">
        <w:rPr>
          <w:rFonts w:asciiTheme="majorBidi" w:eastAsia="MS Mincho" w:hAnsiTheme="majorBidi" w:cstheme="majorBidi"/>
          <w:bCs/>
          <w:color w:val="000000" w:themeColor="text1"/>
          <w:sz w:val="22"/>
          <w:lang w:val="en-GB" w:eastAsia="ja-JP"/>
        </w:rPr>
        <w:t xml:space="preserve"> approximately 25 mL of crisply arranged 5 M </w:t>
      </w:r>
      <w:proofErr w:type="spellStart"/>
      <w:r w:rsidRPr="00343773">
        <w:rPr>
          <w:rFonts w:asciiTheme="majorBidi" w:eastAsia="MS Mincho" w:hAnsiTheme="majorBidi" w:cstheme="majorBidi"/>
          <w:bCs/>
          <w:color w:val="000000" w:themeColor="text1"/>
          <w:sz w:val="22"/>
          <w:lang w:val="en-GB" w:eastAsia="ja-JP"/>
        </w:rPr>
        <w:t>NaOH</w:t>
      </w:r>
      <w:proofErr w:type="spellEnd"/>
      <w:r w:rsidRPr="00343773">
        <w:rPr>
          <w:rFonts w:asciiTheme="majorBidi" w:eastAsia="MS Mincho" w:hAnsiTheme="majorBidi" w:cstheme="majorBidi"/>
          <w:bCs/>
          <w:color w:val="000000" w:themeColor="text1"/>
          <w:sz w:val="22"/>
          <w:lang w:val="en-GB" w:eastAsia="ja-JP"/>
        </w:rPr>
        <w:t xml:space="preserve"> (or, then again, you'll break down 5.0 g of sodium hydroxide pellets in 25 mL of water). Pour into a 100-mL circular foot carafe (continuously utilize a pipe; never pour chemicals through a ground-glass opening).Include 7.5 g (0.050 </w:t>
      </w:r>
      <w:proofErr w:type="spellStart"/>
      <w:r w:rsidRPr="00343773">
        <w:rPr>
          <w:rFonts w:asciiTheme="majorBidi" w:eastAsia="MS Mincho" w:hAnsiTheme="majorBidi" w:cstheme="majorBidi"/>
          <w:bCs/>
          <w:color w:val="000000" w:themeColor="text1"/>
          <w:sz w:val="22"/>
          <w:lang w:val="en-GB" w:eastAsia="ja-JP"/>
        </w:rPr>
        <w:t>mol</w:t>
      </w:r>
      <w:proofErr w:type="spellEnd"/>
      <w:r w:rsidRPr="00343773">
        <w:rPr>
          <w:rFonts w:asciiTheme="majorBidi" w:eastAsia="MS Mincho" w:hAnsiTheme="majorBidi" w:cstheme="majorBidi"/>
          <w:bCs/>
          <w:color w:val="000000" w:themeColor="text1"/>
          <w:sz w:val="22"/>
          <w:lang w:val="en-GB" w:eastAsia="ja-JP"/>
        </w:rPr>
        <w:t xml:space="preserve">; 50 </w:t>
      </w:r>
      <w:proofErr w:type="spellStart"/>
      <w:r w:rsidRPr="00343773">
        <w:rPr>
          <w:rFonts w:asciiTheme="majorBidi" w:eastAsia="MS Mincho" w:hAnsiTheme="majorBidi" w:cstheme="majorBidi"/>
          <w:bCs/>
          <w:color w:val="000000" w:themeColor="text1"/>
          <w:sz w:val="22"/>
          <w:lang w:val="en-GB" w:eastAsia="ja-JP"/>
        </w:rPr>
        <w:t>mmol</w:t>
      </w:r>
      <w:proofErr w:type="spellEnd"/>
      <w:r w:rsidRPr="00343773">
        <w:rPr>
          <w:rFonts w:asciiTheme="majorBidi" w:eastAsia="MS Mincho" w:hAnsiTheme="majorBidi" w:cstheme="majorBidi"/>
          <w:bCs/>
          <w:color w:val="000000" w:themeColor="text1"/>
          <w:sz w:val="22"/>
          <w:lang w:val="en-GB" w:eastAsia="ja-JP"/>
        </w:rPr>
        <w:t xml:space="preserve">) of methyl salicylate (a fluid) to the 100-mL round-bottomed carafe containing the </w:t>
      </w:r>
      <w:proofErr w:type="spellStart"/>
      <w:r w:rsidRPr="00343773">
        <w:rPr>
          <w:rFonts w:asciiTheme="majorBidi" w:eastAsia="MS Mincho" w:hAnsiTheme="majorBidi" w:cstheme="majorBidi"/>
          <w:bCs/>
          <w:color w:val="000000" w:themeColor="text1"/>
          <w:sz w:val="22"/>
          <w:lang w:val="en-GB" w:eastAsia="ja-JP"/>
        </w:rPr>
        <w:t>NaOH</w:t>
      </w:r>
      <w:proofErr w:type="spellEnd"/>
      <w:r w:rsidRPr="00343773">
        <w:rPr>
          <w:rFonts w:asciiTheme="majorBidi" w:eastAsia="MS Mincho" w:hAnsiTheme="majorBidi" w:cstheme="majorBidi"/>
          <w:bCs/>
          <w:color w:val="000000" w:themeColor="text1"/>
          <w:sz w:val="22"/>
          <w:lang w:val="en-GB" w:eastAsia="ja-JP"/>
        </w:rPr>
        <w:t xml:space="preserve">. (a white strong may shape, but it'll break up rapidly when the blend is warmed.)Include ~3-4 bubbling stones to avoid bumping (which is the generation of a expansive gas bubble when warmed) or uneven </w:t>
      </w:r>
      <w:proofErr w:type="spellStart"/>
      <w:r w:rsidRPr="00343773">
        <w:rPr>
          <w:rFonts w:asciiTheme="majorBidi" w:eastAsia="MS Mincho" w:hAnsiTheme="majorBidi" w:cstheme="majorBidi"/>
          <w:bCs/>
          <w:color w:val="000000" w:themeColor="text1"/>
          <w:sz w:val="22"/>
          <w:lang w:val="en-GB" w:eastAsia="ja-JP"/>
        </w:rPr>
        <w:t>bubbling.Join</w:t>
      </w:r>
      <w:proofErr w:type="spellEnd"/>
      <w:r w:rsidRPr="00343773">
        <w:rPr>
          <w:rFonts w:asciiTheme="majorBidi" w:eastAsia="MS Mincho" w:hAnsiTheme="majorBidi" w:cstheme="majorBidi"/>
          <w:bCs/>
          <w:color w:val="000000" w:themeColor="text1"/>
          <w:sz w:val="22"/>
          <w:lang w:val="en-GB" w:eastAsia="ja-JP"/>
        </w:rPr>
        <w:t xml:space="preserve"> a reflux condenser to the best of the carafe and turn on the cooling </w:t>
      </w:r>
      <w:proofErr w:type="spellStart"/>
      <w:r w:rsidRPr="00343773">
        <w:rPr>
          <w:rFonts w:asciiTheme="majorBidi" w:eastAsia="MS Mincho" w:hAnsiTheme="majorBidi" w:cstheme="majorBidi"/>
          <w:bCs/>
          <w:color w:val="000000" w:themeColor="text1"/>
          <w:sz w:val="22"/>
          <w:lang w:val="en-GB" w:eastAsia="ja-JP"/>
        </w:rPr>
        <w:t>water.Warm</w:t>
      </w:r>
      <w:proofErr w:type="spellEnd"/>
      <w:r w:rsidRPr="00343773">
        <w:rPr>
          <w:rFonts w:asciiTheme="majorBidi" w:eastAsia="MS Mincho" w:hAnsiTheme="majorBidi" w:cstheme="majorBidi"/>
          <w:bCs/>
          <w:color w:val="000000" w:themeColor="text1"/>
          <w:sz w:val="22"/>
          <w:lang w:val="en-GB" w:eastAsia="ja-JP"/>
        </w:rPr>
        <w:t xml:space="preserve"> the response blend to bubbling employing a warming shelf. Permit the blend to reflux (with cooling) for approximately 20 minutes. The fluid blend ought to be ceaselessly bubbling for the whole reflux </w:t>
      </w:r>
      <w:proofErr w:type="spellStart"/>
      <w:r w:rsidRPr="00343773">
        <w:rPr>
          <w:rFonts w:asciiTheme="majorBidi" w:eastAsia="MS Mincho" w:hAnsiTheme="majorBidi" w:cstheme="majorBidi"/>
          <w:bCs/>
          <w:color w:val="000000" w:themeColor="text1"/>
          <w:sz w:val="22"/>
          <w:lang w:val="en-GB" w:eastAsia="ja-JP"/>
        </w:rPr>
        <w:t>time.After</w:t>
      </w:r>
      <w:proofErr w:type="spellEnd"/>
      <w:r w:rsidRPr="00343773">
        <w:rPr>
          <w:rFonts w:asciiTheme="majorBidi" w:eastAsia="MS Mincho" w:hAnsiTheme="majorBidi" w:cstheme="majorBidi"/>
          <w:bCs/>
          <w:color w:val="000000" w:themeColor="text1"/>
          <w:sz w:val="22"/>
          <w:lang w:val="en-GB" w:eastAsia="ja-JP"/>
        </w:rPr>
        <w:t xml:space="preserve"> a 20 min reflux, exchange the response blend to a 250-mL measuring </w:t>
      </w:r>
      <w:proofErr w:type="spellStart"/>
      <w:r w:rsidRPr="00343773">
        <w:rPr>
          <w:rFonts w:asciiTheme="majorBidi" w:eastAsia="MS Mincho" w:hAnsiTheme="majorBidi" w:cstheme="majorBidi"/>
          <w:bCs/>
          <w:color w:val="000000" w:themeColor="text1"/>
          <w:sz w:val="22"/>
          <w:lang w:val="en-GB" w:eastAsia="ja-JP"/>
        </w:rPr>
        <w:t>utencil.Include</w:t>
      </w:r>
      <w:proofErr w:type="spellEnd"/>
      <w:r w:rsidRPr="00343773">
        <w:rPr>
          <w:rFonts w:asciiTheme="majorBidi" w:eastAsia="MS Mincho" w:hAnsiTheme="majorBidi" w:cstheme="majorBidi"/>
          <w:bCs/>
          <w:color w:val="000000" w:themeColor="text1"/>
          <w:sz w:val="22"/>
          <w:lang w:val="en-GB" w:eastAsia="ja-JP"/>
        </w:rPr>
        <w:t xml:space="preserve"> 50 mL of DI water to the response substance in your measuring </w:t>
      </w:r>
      <w:proofErr w:type="spellStart"/>
      <w:r w:rsidRPr="00343773">
        <w:rPr>
          <w:rFonts w:asciiTheme="majorBidi" w:eastAsia="MS Mincho" w:hAnsiTheme="majorBidi" w:cstheme="majorBidi"/>
          <w:bCs/>
          <w:color w:val="000000" w:themeColor="text1"/>
          <w:sz w:val="22"/>
          <w:lang w:val="en-GB" w:eastAsia="ja-JP"/>
        </w:rPr>
        <w:t>utencil.Either</w:t>
      </w:r>
      <w:proofErr w:type="spellEnd"/>
      <w:r w:rsidRPr="00343773">
        <w:rPr>
          <w:rFonts w:asciiTheme="majorBidi" w:eastAsia="MS Mincho" w:hAnsiTheme="majorBidi" w:cstheme="majorBidi"/>
          <w:bCs/>
          <w:color w:val="000000" w:themeColor="text1"/>
          <w:sz w:val="22"/>
          <w:lang w:val="en-GB" w:eastAsia="ja-JP"/>
        </w:rPr>
        <w:t xml:space="preserve"> include a blending bar or energetically </w:t>
      </w:r>
      <w:proofErr w:type="spellStart"/>
      <w:r w:rsidRPr="00343773">
        <w:rPr>
          <w:rFonts w:asciiTheme="majorBidi" w:eastAsia="MS Mincho" w:hAnsiTheme="majorBidi" w:cstheme="majorBidi"/>
          <w:bCs/>
          <w:color w:val="000000" w:themeColor="text1"/>
          <w:sz w:val="22"/>
          <w:lang w:val="en-GB" w:eastAsia="ja-JP"/>
        </w:rPr>
        <w:t>stirr</w:t>
      </w:r>
      <w:proofErr w:type="spellEnd"/>
      <w:r w:rsidRPr="00343773">
        <w:rPr>
          <w:rFonts w:asciiTheme="majorBidi" w:eastAsia="MS Mincho" w:hAnsiTheme="majorBidi" w:cstheme="majorBidi"/>
          <w:bCs/>
          <w:color w:val="000000" w:themeColor="text1"/>
          <w:sz w:val="22"/>
          <w:lang w:val="en-GB" w:eastAsia="ja-JP"/>
        </w:rPr>
        <w:t xml:space="preserve"> the arrangement with a glass blending bar as you include acid in the following </w:t>
      </w:r>
      <w:proofErr w:type="spellStart"/>
      <w:r w:rsidRPr="00343773">
        <w:rPr>
          <w:rFonts w:asciiTheme="majorBidi" w:eastAsia="MS Mincho" w:hAnsiTheme="majorBidi" w:cstheme="majorBidi"/>
          <w:bCs/>
          <w:color w:val="000000" w:themeColor="text1"/>
          <w:sz w:val="22"/>
          <w:lang w:val="en-GB" w:eastAsia="ja-JP"/>
        </w:rPr>
        <w:t>step.Carefully</w:t>
      </w:r>
      <w:proofErr w:type="spellEnd"/>
      <w:r w:rsidRPr="00343773">
        <w:rPr>
          <w:rFonts w:asciiTheme="majorBidi" w:eastAsia="MS Mincho" w:hAnsiTheme="majorBidi" w:cstheme="majorBidi"/>
          <w:bCs/>
          <w:color w:val="000000" w:themeColor="text1"/>
          <w:sz w:val="22"/>
          <w:lang w:val="en-GB" w:eastAsia="ja-JP"/>
        </w:rPr>
        <w:t xml:space="preserve"> include sufficient 3 M H2SO4 to form the arrangement acidic to litmus paper (</w:t>
      </w:r>
      <w:proofErr w:type="spellStart"/>
      <w:r w:rsidRPr="00343773">
        <w:rPr>
          <w:rFonts w:asciiTheme="majorBidi" w:eastAsia="MS Mincho" w:hAnsiTheme="majorBidi" w:cstheme="majorBidi"/>
          <w:bCs/>
          <w:color w:val="000000" w:themeColor="text1"/>
          <w:sz w:val="22"/>
          <w:lang w:val="en-GB" w:eastAsia="ja-JP"/>
        </w:rPr>
        <w:t>pHydroin</w:t>
      </w:r>
      <w:proofErr w:type="spellEnd"/>
      <w:r w:rsidRPr="00343773">
        <w:rPr>
          <w:rFonts w:asciiTheme="majorBidi" w:eastAsia="MS Mincho" w:hAnsiTheme="majorBidi" w:cstheme="majorBidi"/>
          <w:bCs/>
          <w:color w:val="000000" w:themeColor="text1"/>
          <w:sz w:val="22"/>
          <w:lang w:val="en-GB" w:eastAsia="ja-JP"/>
        </w:rPr>
        <w:t xml:space="preserve"> paper) to a pH of 1.Note:It is best to include the corrosive gradually with stirring to blend the substance instead of fair pouring the corrosive into the </w:t>
      </w:r>
      <w:proofErr w:type="spellStart"/>
      <w:r w:rsidRPr="00343773">
        <w:rPr>
          <w:rFonts w:asciiTheme="majorBidi" w:eastAsia="MS Mincho" w:hAnsiTheme="majorBidi" w:cstheme="majorBidi"/>
          <w:bCs/>
          <w:color w:val="000000" w:themeColor="text1"/>
          <w:sz w:val="22"/>
          <w:lang w:val="en-GB" w:eastAsia="ja-JP"/>
        </w:rPr>
        <w:t>beacker</w:t>
      </w:r>
      <w:proofErr w:type="spellEnd"/>
      <w:r w:rsidRPr="00343773">
        <w:rPr>
          <w:rFonts w:asciiTheme="majorBidi" w:eastAsia="MS Mincho" w:hAnsiTheme="majorBidi" w:cstheme="majorBidi"/>
          <w:bCs/>
          <w:color w:val="000000" w:themeColor="text1"/>
          <w:sz w:val="22"/>
          <w:lang w:val="en-GB" w:eastAsia="ja-JP"/>
        </w:rPr>
        <w:t xml:space="preserve">. Mixing and adding slowly ought to avoid sodium salicylate from getting to be entangled within the strong salicylic </w:t>
      </w:r>
      <w:proofErr w:type="spellStart"/>
      <w:r w:rsidRPr="00343773">
        <w:rPr>
          <w:rFonts w:asciiTheme="majorBidi" w:eastAsia="MS Mincho" w:hAnsiTheme="majorBidi" w:cstheme="majorBidi"/>
          <w:bCs/>
          <w:color w:val="000000" w:themeColor="text1"/>
          <w:sz w:val="22"/>
          <w:lang w:val="en-GB" w:eastAsia="ja-JP"/>
        </w:rPr>
        <w:t>corrosive.You'll</w:t>
      </w:r>
      <w:proofErr w:type="spellEnd"/>
      <w:r w:rsidRPr="00343773">
        <w:rPr>
          <w:rFonts w:asciiTheme="majorBidi" w:eastAsia="MS Mincho" w:hAnsiTheme="majorBidi" w:cstheme="majorBidi"/>
          <w:bCs/>
          <w:color w:val="000000" w:themeColor="text1"/>
          <w:sz w:val="22"/>
          <w:lang w:val="en-GB" w:eastAsia="ja-JP"/>
        </w:rPr>
        <w:t xml:space="preserve"> ought to add more than 25 mL of 3 M </w:t>
      </w:r>
      <w:proofErr w:type="spellStart"/>
      <w:r w:rsidRPr="00343773">
        <w:rPr>
          <w:rFonts w:asciiTheme="majorBidi" w:eastAsia="MS Mincho" w:hAnsiTheme="majorBidi" w:cstheme="majorBidi"/>
          <w:bCs/>
          <w:color w:val="000000" w:themeColor="text1"/>
          <w:sz w:val="22"/>
          <w:lang w:val="en-GB" w:eastAsia="ja-JP"/>
        </w:rPr>
        <w:t>sulfuric</w:t>
      </w:r>
      <w:proofErr w:type="spellEnd"/>
      <w:r w:rsidRPr="00343773">
        <w:rPr>
          <w:rFonts w:asciiTheme="majorBidi" w:eastAsia="MS Mincho" w:hAnsiTheme="majorBidi" w:cstheme="majorBidi"/>
          <w:bCs/>
          <w:color w:val="000000" w:themeColor="text1"/>
          <w:sz w:val="22"/>
          <w:lang w:val="en-GB" w:eastAsia="ja-JP"/>
        </w:rPr>
        <w:t xml:space="preserve"> corrosive (for case, you may require more than 20 mL fair to neutralize the </w:t>
      </w:r>
      <w:proofErr w:type="spellStart"/>
      <w:r w:rsidRPr="00343773">
        <w:rPr>
          <w:rFonts w:asciiTheme="majorBidi" w:eastAsia="MS Mincho" w:hAnsiTheme="majorBidi" w:cstheme="majorBidi"/>
          <w:bCs/>
          <w:color w:val="000000" w:themeColor="text1"/>
          <w:sz w:val="22"/>
          <w:lang w:val="en-GB" w:eastAsia="ja-JP"/>
        </w:rPr>
        <w:t>NaOH</w:t>
      </w:r>
      <w:proofErr w:type="spellEnd"/>
      <w:r w:rsidRPr="00343773">
        <w:rPr>
          <w:rFonts w:asciiTheme="majorBidi" w:eastAsia="MS Mincho" w:hAnsiTheme="majorBidi" w:cstheme="majorBidi"/>
          <w:bCs/>
          <w:color w:val="000000" w:themeColor="text1"/>
          <w:sz w:val="22"/>
          <w:lang w:val="en-GB" w:eastAsia="ja-JP"/>
        </w:rPr>
        <w:t xml:space="preserve"> utilized within the response).Strong salicylic corrosive ought to frame as the neutralization </w:t>
      </w:r>
      <w:proofErr w:type="spellStart"/>
      <w:r w:rsidRPr="00343773">
        <w:rPr>
          <w:rFonts w:asciiTheme="majorBidi" w:eastAsia="MS Mincho" w:hAnsiTheme="majorBidi" w:cstheme="majorBidi"/>
          <w:bCs/>
          <w:color w:val="000000" w:themeColor="text1"/>
          <w:sz w:val="22"/>
          <w:lang w:val="en-GB" w:eastAsia="ja-JP"/>
        </w:rPr>
        <w:t>continues.After</w:t>
      </w:r>
      <w:proofErr w:type="spellEnd"/>
      <w:r w:rsidRPr="00343773">
        <w:rPr>
          <w:rFonts w:asciiTheme="majorBidi" w:eastAsia="MS Mincho" w:hAnsiTheme="majorBidi" w:cstheme="majorBidi"/>
          <w:bCs/>
          <w:color w:val="000000" w:themeColor="text1"/>
          <w:sz w:val="22"/>
          <w:lang w:val="en-GB" w:eastAsia="ja-JP"/>
        </w:rPr>
        <w:t xml:space="preserve"> </w:t>
      </w:r>
      <w:proofErr w:type="spellStart"/>
      <w:r w:rsidRPr="00343773">
        <w:rPr>
          <w:rFonts w:asciiTheme="majorBidi" w:eastAsia="MS Mincho" w:hAnsiTheme="majorBidi" w:cstheme="majorBidi"/>
          <w:bCs/>
          <w:color w:val="000000" w:themeColor="text1"/>
          <w:sz w:val="22"/>
          <w:lang w:val="en-GB" w:eastAsia="ja-JP"/>
        </w:rPr>
        <w:t>pHydroin</w:t>
      </w:r>
      <w:proofErr w:type="spellEnd"/>
      <w:r w:rsidRPr="00343773">
        <w:rPr>
          <w:rFonts w:asciiTheme="majorBidi" w:eastAsia="MS Mincho" w:hAnsiTheme="majorBidi" w:cstheme="majorBidi"/>
          <w:bCs/>
          <w:color w:val="000000" w:themeColor="text1"/>
          <w:sz w:val="22"/>
          <w:lang w:val="en-GB" w:eastAsia="ja-JP"/>
        </w:rPr>
        <w:t xml:space="preserve"> paper appears a pH of 1, include 1-2 mL more of the 3M </w:t>
      </w:r>
      <w:proofErr w:type="spellStart"/>
      <w:r w:rsidRPr="00343773">
        <w:rPr>
          <w:rFonts w:asciiTheme="majorBidi" w:eastAsia="MS Mincho" w:hAnsiTheme="majorBidi" w:cstheme="majorBidi"/>
          <w:bCs/>
          <w:color w:val="000000" w:themeColor="text1"/>
          <w:sz w:val="22"/>
          <w:lang w:val="en-GB" w:eastAsia="ja-JP"/>
        </w:rPr>
        <w:t>sulfuric</w:t>
      </w:r>
      <w:proofErr w:type="spellEnd"/>
      <w:r w:rsidRPr="00343773">
        <w:rPr>
          <w:rFonts w:asciiTheme="majorBidi" w:eastAsia="MS Mincho" w:hAnsiTheme="majorBidi" w:cstheme="majorBidi"/>
          <w:bCs/>
          <w:color w:val="000000" w:themeColor="text1"/>
          <w:sz w:val="22"/>
          <w:lang w:val="en-GB" w:eastAsia="ja-JP"/>
        </w:rPr>
        <w:t xml:space="preserve"> corrosive to guarantee all the salicylic corrosive accelerates. The blend will be acidic, but as well much corrosive will not be a </w:t>
      </w:r>
      <w:proofErr w:type="spellStart"/>
      <w:r w:rsidRPr="00343773">
        <w:rPr>
          <w:rFonts w:asciiTheme="majorBidi" w:eastAsia="MS Mincho" w:hAnsiTheme="majorBidi" w:cstheme="majorBidi"/>
          <w:bCs/>
          <w:color w:val="000000" w:themeColor="text1"/>
          <w:sz w:val="22"/>
          <w:lang w:val="en-GB" w:eastAsia="ja-JP"/>
        </w:rPr>
        <w:t>problem:Corrosive</w:t>
      </w:r>
      <w:proofErr w:type="spellEnd"/>
      <w:r w:rsidRPr="00343773">
        <w:rPr>
          <w:rFonts w:asciiTheme="majorBidi" w:eastAsia="MS Mincho" w:hAnsiTheme="majorBidi" w:cstheme="majorBidi"/>
          <w:bCs/>
          <w:color w:val="000000" w:themeColor="text1"/>
          <w:sz w:val="22"/>
          <w:lang w:val="en-GB" w:eastAsia="ja-JP"/>
        </w:rPr>
        <w:t xml:space="preserve"> remains corrosive in </w:t>
      </w:r>
      <w:proofErr w:type="spellStart"/>
      <w:r w:rsidRPr="00343773">
        <w:rPr>
          <w:rFonts w:asciiTheme="majorBidi" w:eastAsia="MS Mincho" w:hAnsiTheme="majorBidi" w:cstheme="majorBidi"/>
          <w:bCs/>
          <w:color w:val="000000" w:themeColor="text1"/>
          <w:sz w:val="22"/>
          <w:lang w:val="en-GB" w:eastAsia="ja-JP"/>
        </w:rPr>
        <w:t>corrosive!Cool</w:t>
      </w:r>
      <w:proofErr w:type="spellEnd"/>
      <w:r w:rsidRPr="00343773">
        <w:rPr>
          <w:rFonts w:asciiTheme="majorBidi" w:eastAsia="MS Mincho" w:hAnsiTheme="majorBidi" w:cstheme="majorBidi"/>
          <w:bCs/>
          <w:color w:val="000000" w:themeColor="text1"/>
          <w:sz w:val="22"/>
          <w:lang w:val="en-GB" w:eastAsia="ja-JP"/>
        </w:rPr>
        <w:t xml:space="preserve"> the blend in an ice-water shower to almost 0oC. Let container remain within the ice bucket for around 15 min while allowing the gems to </w:t>
      </w:r>
      <w:proofErr w:type="spellStart"/>
      <w:r w:rsidRPr="00343773">
        <w:rPr>
          <w:rFonts w:asciiTheme="majorBidi" w:eastAsia="MS Mincho" w:hAnsiTheme="majorBidi" w:cstheme="majorBidi"/>
          <w:bCs/>
          <w:color w:val="000000" w:themeColor="text1"/>
          <w:sz w:val="22"/>
          <w:lang w:val="en-GB" w:eastAsia="ja-JP"/>
        </w:rPr>
        <w:t>settle.The</w:t>
      </w:r>
      <w:proofErr w:type="spellEnd"/>
      <w:r w:rsidRPr="00343773">
        <w:rPr>
          <w:rFonts w:asciiTheme="majorBidi" w:eastAsia="MS Mincho" w:hAnsiTheme="majorBidi" w:cstheme="majorBidi"/>
          <w:bCs/>
          <w:color w:val="000000" w:themeColor="text1"/>
          <w:sz w:val="22"/>
          <w:lang w:val="en-GB" w:eastAsia="ja-JP"/>
        </w:rPr>
        <w:t xml:space="preserve"> salicylic corrosive must </w:t>
      </w:r>
      <w:proofErr w:type="spellStart"/>
      <w:r w:rsidRPr="00343773">
        <w:rPr>
          <w:rFonts w:asciiTheme="majorBidi" w:eastAsia="MS Mincho" w:hAnsiTheme="majorBidi" w:cstheme="majorBidi"/>
          <w:bCs/>
          <w:color w:val="000000" w:themeColor="text1"/>
          <w:sz w:val="22"/>
          <w:lang w:val="en-GB" w:eastAsia="ja-JP"/>
        </w:rPr>
        <w:t>must</w:t>
      </w:r>
      <w:proofErr w:type="spellEnd"/>
      <w:r w:rsidRPr="00343773">
        <w:rPr>
          <w:rFonts w:asciiTheme="majorBidi" w:eastAsia="MS Mincho" w:hAnsiTheme="majorBidi" w:cstheme="majorBidi"/>
          <w:bCs/>
          <w:color w:val="000000" w:themeColor="text1"/>
          <w:sz w:val="22"/>
          <w:lang w:val="en-GB" w:eastAsia="ja-JP"/>
        </w:rPr>
        <w:t xml:space="preserve"> be a slurry some time recently you are doing the filtration. So, in the event that the solid isn't unreservedly streaming within the measuring </w:t>
      </w:r>
      <w:proofErr w:type="spellStart"/>
      <w:r w:rsidRPr="00343773">
        <w:rPr>
          <w:rFonts w:asciiTheme="majorBidi" w:eastAsia="MS Mincho" w:hAnsiTheme="majorBidi" w:cstheme="majorBidi"/>
          <w:bCs/>
          <w:color w:val="000000" w:themeColor="text1"/>
          <w:sz w:val="22"/>
          <w:lang w:val="en-GB" w:eastAsia="ja-JP"/>
        </w:rPr>
        <w:t>utencil</w:t>
      </w:r>
      <w:proofErr w:type="spellEnd"/>
      <w:r w:rsidRPr="00343773">
        <w:rPr>
          <w:rFonts w:asciiTheme="majorBidi" w:eastAsia="MS Mincho" w:hAnsiTheme="majorBidi" w:cstheme="majorBidi"/>
          <w:bCs/>
          <w:color w:val="000000" w:themeColor="text1"/>
          <w:sz w:val="22"/>
          <w:lang w:val="en-GB" w:eastAsia="ja-JP"/>
        </w:rPr>
        <w:t xml:space="preserve">, include sufficient water so that the strong is suspended and a fluid slurry </w:t>
      </w:r>
      <w:proofErr w:type="spellStart"/>
      <w:r w:rsidRPr="00343773">
        <w:rPr>
          <w:rFonts w:asciiTheme="majorBidi" w:eastAsia="MS Mincho" w:hAnsiTheme="majorBidi" w:cstheme="majorBidi"/>
          <w:bCs/>
          <w:color w:val="000000" w:themeColor="text1"/>
          <w:sz w:val="22"/>
          <w:lang w:val="en-GB" w:eastAsia="ja-JP"/>
        </w:rPr>
        <w:t>appearance.Collect</w:t>
      </w:r>
      <w:proofErr w:type="spellEnd"/>
      <w:r w:rsidRPr="00343773">
        <w:rPr>
          <w:rFonts w:asciiTheme="majorBidi" w:eastAsia="MS Mincho" w:hAnsiTheme="majorBidi" w:cstheme="majorBidi"/>
          <w:bCs/>
          <w:color w:val="000000" w:themeColor="text1"/>
          <w:sz w:val="22"/>
          <w:lang w:val="en-GB" w:eastAsia="ja-JP"/>
        </w:rPr>
        <w:t xml:space="preserve"> the precious stones by vacuum filtration, employing a </w:t>
      </w:r>
      <w:proofErr w:type="spellStart"/>
      <w:r w:rsidRPr="00343773">
        <w:rPr>
          <w:rFonts w:asciiTheme="majorBidi" w:eastAsia="MS Mincho" w:hAnsiTheme="majorBidi" w:cstheme="majorBidi"/>
          <w:bCs/>
          <w:color w:val="000000" w:themeColor="text1"/>
          <w:sz w:val="22"/>
          <w:lang w:val="en-GB" w:eastAsia="ja-JP"/>
        </w:rPr>
        <w:t>Büchner</w:t>
      </w:r>
      <w:proofErr w:type="spellEnd"/>
      <w:r w:rsidRPr="00343773">
        <w:rPr>
          <w:rFonts w:asciiTheme="majorBidi" w:eastAsia="MS Mincho" w:hAnsiTheme="majorBidi" w:cstheme="majorBidi"/>
          <w:bCs/>
          <w:color w:val="000000" w:themeColor="text1"/>
          <w:sz w:val="22"/>
          <w:lang w:val="en-GB" w:eastAsia="ja-JP"/>
        </w:rPr>
        <w:t xml:space="preserve"> pipe and channel paper. The filtration can be conducted most effectively by tapping off most of the supernatant fluid through the </w:t>
      </w:r>
      <w:proofErr w:type="spellStart"/>
      <w:r w:rsidRPr="00343773">
        <w:rPr>
          <w:rFonts w:asciiTheme="majorBidi" w:eastAsia="MS Mincho" w:hAnsiTheme="majorBidi" w:cstheme="majorBidi"/>
          <w:bCs/>
          <w:color w:val="000000" w:themeColor="text1"/>
          <w:sz w:val="22"/>
          <w:lang w:val="en-GB" w:eastAsia="ja-JP"/>
        </w:rPr>
        <w:t>Büchner</w:t>
      </w:r>
      <w:proofErr w:type="spellEnd"/>
      <w:r w:rsidRPr="00343773">
        <w:rPr>
          <w:rFonts w:asciiTheme="majorBidi" w:eastAsia="MS Mincho" w:hAnsiTheme="majorBidi" w:cstheme="majorBidi"/>
          <w:bCs/>
          <w:color w:val="000000" w:themeColor="text1"/>
          <w:sz w:val="22"/>
          <w:lang w:val="en-GB" w:eastAsia="ja-JP"/>
        </w:rPr>
        <w:t xml:space="preserve"> pipe some time recently including the mass of </w:t>
      </w:r>
      <w:proofErr w:type="spellStart"/>
      <w:r w:rsidRPr="00343773">
        <w:rPr>
          <w:rFonts w:asciiTheme="majorBidi" w:eastAsia="MS Mincho" w:hAnsiTheme="majorBidi" w:cstheme="majorBidi"/>
          <w:bCs/>
          <w:color w:val="000000" w:themeColor="text1"/>
          <w:sz w:val="22"/>
          <w:lang w:val="en-GB" w:eastAsia="ja-JP"/>
        </w:rPr>
        <w:t>gems.Carefully</w:t>
      </w:r>
      <w:proofErr w:type="spellEnd"/>
      <w:r w:rsidRPr="00343773">
        <w:rPr>
          <w:rFonts w:asciiTheme="majorBidi" w:eastAsia="MS Mincho" w:hAnsiTheme="majorBidi" w:cstheme="majorBidi"/>
          <w:bCs/>
          <w:color w:val="000000" w:themeColor="text1"/>
          <w:sz w:val="22"/>
          <w:lang w:val="en-GB" w:eastAsia="ja-JP"/>
        </w:rPr>
        <w:t xml:space="preserve"> wash the measuring </w:t>
      </w:r>
      <w:proofErr w:type="spellStart"/>
      <w:r w:rsidRPr="00343773">
        <w:rPr>
          <w:rFonts w:asciiTheme="majorBidi" w:eastAsia="MS Mincho" w:hAnsiTheme="majorBidi" w:cstheme="majorBidi"/>
          <w:bCs/>
          <w:color w:val="000000" w:themeColor="text1"/>
          <w:sz w:val="22"/>
          <w:lang w:val="en-GB" w:eastAsia="ja-JP"/>
        </w:rPr>
        <w:t>utencil</w:t>
      </w:r>
      <w:proofErr w:type="spellEnd"/>
      <w:r w:rsidRPr="00343773">
        <w:rPr>
          <w:rFonts w:asciiTheme="majorBidi" w:eastAsia="MS Mincho" w:hAnsiTheme="majorBidi" w:cstheme="majorBidi"/>
          <w:bCs/>
          <w:color w:val="000000" w:themeColor="text1"/>
          <w:sz w:val="22"/>
          <w:lang w:val="en-GB" w:eastAsia="ja-JP"/>
        </w:rPr>
        <w:t xml:space="preserve"> with ice cold water, in the event that fundamental, to exchange all the precious stones to the </w:t>
      </w:r>
      <w:proofErr w:type="spellStart"/>
      <w:r w:rsidRPr="00343773">
        <w:rPr>
          <w:rFonts w:asciiTheme="majorBidi" w:eastAsia="MS Mincho" w:hAnsiTheme="majorBidi" w:cstheme="majorBidi"/>
          <w:bCs/>
          <w:color w:val="000000" w:themeColor="text1"/>
          <w:sz w:val="22"/>
          <w:lang w:val="en-GB" w:eastAsia="ja-JP"/>
        </w:rPr>
        <w:t>pipe.Store</w:t>
      </w:r>
      <w:proofErr w:type="spellEnd"/>
      <w:r w:rsidRPr="00343773">
        <w:rPr>
          <w:rFonts w:asciiTheme="majorBidi" w:eastAsia="MS Mincho" w:hAnsiTheme="majorBidi" w:cstheme="majorBidi"/>
          <w:bCs/>
          <w:color w:val="000000" w:themeColor="text1"/>
          <w:sz w:val="22"/>
          <w:lang w:val="en-GB" w:eastAsia="ja-JP"/>
        </w:rPr>
        <w:t xml:space="preserve"> the salicylic corrosive gems in an dissipating dish or container within the drying broiler until the another lab period. Since your collected precious stones from an corrosive arrangement, you cannot store your filter paper along with your chemical. (Copyright Donald L. Robertson (Date last modified: 11/14/2012))</w:t>
      </w:r>
    </w:p>
    <w:p w14:paraId="4901B301" w14:textId="6AE5D91A" w:rsidR="00145F44" w:rsidRDefault="00145F44" w:rsidP="00FD44C6">
      <w:pPr>
        <w:spacing w:before="60" w:after="60"/>
        <w:rPr>
          <w:rFonts w:asciiTheme="majorBidi" w:eastAsia="MS Mincho" w:hAnsiTheme="majorBidi" w:cstheme="majorBidi"/>
          <w:b/>
          <w:color w:val="0000FF"/>
          <w:sz w:val="22"/>
          <w:lang w:val="en-GB" w:eastAsia="ja-JP"/>
        </w:rPr>
      </w:pPr>
    </w:p>
    <w:p w14:paraId="196F697A" w14:textId="00161EB1" w:rsidR="00272C10" w:rsidRPr="00F72EB0" w:rsidRDefault="00FD44C6" w:rsidP="00774AA0">
      <w:pPr>
        <w:spacing w:before="60" w:after="60"/>
        <w:rPr>
          <w:rFonts w:asciiTheme="majorBidi" w:eastAsia="MS Mincho" w:hAnsiTheme="majorBidi" w:cstheme="majorBidi"/>
          <w:b/>
          <w:sz w:val="22"/>
          <w:lang w:val="en-GB" w:eastAsia="ja-JP"/>
        </w:rPr>
      </w:pPr>
      <w:r w:rsidRPr="00F72EB0">
        <w:rPr>
          <w:rFonts w:asciiTheme="majorBidi" w:eastAsia="MS Mincho" w:hAnsiTheme="majorBidi" w:cstheme="majorBidi"/>
          <w:b/>
          <w:sz w:val="22"/>
          <w:lang w:val="en-GB" w:eastAsia="ja-JP"/>
        </w:rPr>
        <w:t>5</w:t>
      </w:r>
      <w:r w:rsidR="00272C10" w:rsidRPr="00F72EB0">
        <w:rPr>
          <w:rFonts w:asciiTheme="majorBidi" w:eastAsia="MS Mincho" w:hAnsiTheme="majorBidi" w:cstheme="majorBidi"/>
          <w:b/>
          <w:sz w:val="22"/>
          <w:lang w:val="en-GB" w:eastAsia="ja-JP"/>
        </w:rPr>
        <w:t xml:space="preserve">. </w:t>
      </w:r>
      <w:r w:rsidR="00620188" w:rsidRPr="00F72EB0">
        <w:rPr>
          <w:rFonts w:asciiTheme="majorBidi" w:eastAsia="MS Mincho" w:hAnsiTheme="majorBidi" w:cstheme="majorBidi"/>
          <w:b/>
          <w:sz w:val="22"/>
          <w:lang w:val="en-GB" w:eastAsia="ja-JP"/>
        </w:rPr>
        <w:t>CONCLUSION</w:t>
      </w:r>
    </w:p>
    <w:p w14:paraId="64C157A6" w14:textId="2020BD32" w:rsidR="008F513E" w:rsidRPr="008B4148" w:rsidRDefault="00FD44C6" w:rsidP="008B4148">
      <w:pPr>
        <w:pStyle w:val="ListParagraph"/>
        <w:ind w:left="0"/>
        <w:rPr>
          <w:rFonts w:asciiTheme="majorBidi" w:hAnsiTheme="majorBidi" w:cstheme="majorBidi"/>
          <w:color w:val="A6A6A6" w:themeColor="background1" w:themeShade="A6"/>
          <w:sz w:val="20"/>
          <w:szCs w:val="20"/>
        </w:rPr>
      </w:pPr>
      <w:r>
        <w:rPr>
          <w:rFonts w:asciiTheme="majorBidi" w:hAnsiTheme="majorBidi" w:cstheme="majorBidi"/>
          <w:sz w:val="20"/>
          <w:szCs w:val="20"/>
        </w:rPr>
        <w:t>Salicylic acid is an acidic substance that is used in the manufacture of exfoliating cosmetics, and its industrial production is very expensive and difficult, which requires advanced devices. It is hoped that better and convenient methods for the production of this substance will be discovered.</w:t>
      </w:r>
    </w:p>
    <w:p w14:paraId="5442D46A" w14:textId="77777777" w:rsidR="00C5529F" w:rsidRPr="00156FAF" w:rsidRDefault="00C5529F" w:rsidP="00BB1799">
      <w:pPr>
        <w:pStyle w:val="ListParagraph"/>
        <w:ind w:left="0"/>
        <w:jc w:val="both"/>
        <w:rPr>
          <w:rFonts w:asciiTheme="majorBidi" w:eastAsia="MS Mincho" w:hAnsiTheme="majorBidi" w:cstheme="majorBidi"/>
          <w:color w:val="000000" w:themeColor="text1"/>
          <w:sz w:val="20"/>
          <w:szCs w:val="20"/>
          <w:lang w:eastAsia="ja-JP"/>
        </w:rPr>
      </w:pPr>
    </w:p>
    <w:p w14:paraId="630A4C87" w14:textId="36341B63" w:rsidR="00156FAF" w:rsidRPr="00F72EB0" w:rsidRDefault="00156FAF" w:rsidP="00156FAF">
      <w:pPr>
        <w:pStyle w:val="ListParagraph"/>
        <w:ind w:left="0"/>
        <w:jc w:val="both"/>
        <w:rPr>
          <w:rFonts w:asciiTheme="majorBidi" w:hAnsiTheme="majorBidi" w:cstheme="majorBidi"/>
          <w:sz w:val="20"/>
          <w:szCs w:val="20"/>
        </w:rPr>
      </w:pPr>
      <w:r w:rsidRPr="00F72EB0">
        <w:rPr>
          <w:rFonts w:asciiTheme="majorBidi" w:eastAsia="MS Mincho" w:hAnsiTheme="majorBidi" w:cstheme="majorBidi"/>
          <w:b/>
          <w:bCs/>
          <w:sz w:val="22"/>
          <w:szCs w:val="22"/>
          <w:lang w:eastAsia="ja-JP"/>
        </w:rPr>
        <w:t xml:space="preserve">Author(s) </w:t>
      </w:r>
      <w:r w:rsidR="00C735EB" w:rsidRPr="00F72EB0">
        <w:rPr>
          <w:rFonts w:asciiTheme="majorBidi" w:eastAsia="MS Mincho" w:hAnsiTheme="majorBidi" w:cstheme="majorBidi"/>
          <w:b/>
          <w:bCs/>
          <w:sz w:val="22"/>
          <w:szCs w:val="22"/>
          <w:lang w:eastAsia="ja-JP"/>
        </w:rPr>
        <w:t>ID</w:t>
      </w:r>
    </w:p>
    <w:p w14:paraId="5A2526E8" w14:textId="6E9B8DF1" w:rsidR="00167AE0" w:rsidRPr="0013306E" w:rsidRDefault="00C735EB" w:rsidP="00825122">
      <w:pPr>
        <w:pStyle w:val="ListParagraph"/>
        <w:ind w:left="0"/>
        <w:jc w:val="both"/>
        <w:rPr>
          <w:rFonts w:asciiTheme="majorBidi" w:hAnsiTheme="majorBidi" w:cstheme="majorBidi"/>
          <w:color w:val="009900"/>
          <w:sz w:val="20"/>
          <w:szCs w:val="20"/>
        </w:rPr>
      </w:pPr>
      <w:r w:rsidRPr="00947F55">
        <w:rPr>
          <w:rFonts w:asciiTheme="majorBidi" w:hAnsiTheme="majorBidi" w:cstheme="majorBidi"/>
          <w:sz w:val="20"/>
          <w:szCs w:val="20"/>
        </w:rPr>
        <w:t>S.R</w:t>
      </w:r>
      <w:r w:rsidR="00156FAF" w:rsidRPr="00947F55">
        <w:rPr>
          <w:rFonts w:asciiTheme="majorBidi" w:hAnsiTheme="majorBidi" w:cstheme="majorBidi"/>
          <w:sz w:val="20"/>
          <w:szCs w:val="20"/>
        </w:rPr>
        <w:t>:</w:t>
      </w:r>
      <w:r w:rsidR="00156FAF" w:rsidRPr="00156FAF">
        <w:rPr>
          <w:rFonts w:asciiTheme="majorBidi" w:hAnsiTheme="majorBidi" w:cstheme="majorBidi"/>
          <w:sz w:val="20"/>
          <w:szCs w:val="20"/>
        </w:rPr>
        <w:t xml:space="preserve"> </w:t>
      </w:r>
      <w:r>
        <w:rPr>
          <w:rFonts w:asciiTheme="majorBidi" w:hAnsiTheme="majorBidi" w:cstheme="majorBidi"/>
          <w:noProof/>
          <w:lang w:val="en-GB"/>
        </w:rPr>
        <w:drawing>
          <wp:inline distT="0" distB="0" distL="0" distR="0" wp14:anchorId="6919F1F4" wp14:editId="2363FA7B">
            <wp:extent cx="129540" cy="129540"/>
            <wp:effectExtent l="0" t="0" r="3810" b="3810"/>
            <wp:docPr id="577716937" name="Picture 577716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pic:spPr>
                </pic:pic>
              </a:graphicData>
            </a:graphic>
          </wp:inline>
        </w:drawing>
      </w:r>
      <w:r w:rsidR="00156FAF" w:rsidRPr="00B33659">
        <w:rPr>
          <w:rFonts w:asciiTheme="majorBidi" w:hAnsiTheme="majorBidi" w:cstheme="majorBidi"/>
          <w:sz w:val="20"/>
          <w:szCs w:val="20"/>
        </w:rPr>
        <w:t xml:space="preserve">: </w:t>
      </w:r>
      <w:r w:rsidR="001A1C29" w:rsidRPr="001A1C29">
        <w:rPr>
          <w:rFonts w:asciiTheme="majorBidi" w:hAnsiTheme="majorBidi" w:cstheme="majorBidi"/>
          <w:sz w:val="20"/>
          <w:szCs w:val="20"/>
        </w:rPr>
        <w:t>0009-0003-0488-1394</w:t>
      </w:r>
    </w:p>
    <w:p w14:paraId="25F7DB88" w14:textId="77777777" w:rsidR="00156FAF" w:rsidRDefault="00156FAF" w:rsidP="000C6510">
      <w:pPr>
        <w:jc w:val="both"/>
        <w:rPr>
          <w:rFonts w:asciiTheme="majorBidi" w:eastAsia="MS Mincho" w:hAnsiTheme="majorBidi" w:cstheme="majorBidi"/>
          <w:b/>
          <w:bCs/>
          <w:color w:val="0000CC"/>
          <w:sz w:val="22"/>
          <w:szCs w:val="22"/>
          <w:lang w:eastAsia="ja-JP"/>
        </w:rPr>
      </w:pPr>
    </w:p>
    <w:p w14:paraId="30ADC78D" w14:textId="1A991E9E" w:rsidR="006134E1" w:rsidRPr="00F73939" w:rsidRDefault="006134E1" w:rsidP="000C6510">
      <w:pPr>
        <w:jc w:val="both"/>
        <w:rPr>
          <w:rFonts w:asciiTheme="majorBidi" w:eastAsia="MS Mincho" w:hAnsiTheme="majorBidi" w:cstheme="majorBidi"/>
          <w:b/>
          <w:bCs/>
          <w:color w:val="0000FF"/>
          <w:sz w:val="22"/>
          <w:szCs w:val="22"/>
          <w:lang w:eastAsia="ja-JP"/>
        </w:rPr>
      </w:pPr>
      <w:r w:rsidRPr="00F72EB0">
        <w:rPr>
          <w:rFonts w:asciiTheme="majorBidi" w:eastAsia="MS Mincho" w:hAnsiTheme="majorBidi" w:cstheme="majorBidi"/>
          <w:b/>
          <w:bCs/>
          <w:color w:val="000000" w:themeColor="text1"/>
          <w:sz w:val="22"/>
          <w:szCs w:val="22"/>
          <w:lang w:eastAsia="ja-JP"/>
        </w:rPr>
        <w:t>A</w:t>
      </w:r>
      <w:r w:rsidR="00365599" w:rsidRPr="00F72EB0">
        <w:rPr>
          <w:rFonts w:asciiTheme="majorBidi" w:eastAsia="MS Mincho" w:hAnsiTheme="majorBidi" w:cstheme="majorBidi"/>
          <w:b/>
          <w:bCs/>
          <w:color w:val="000000" w:themeColor="text1"/>
          <w:sz w:val="22"/>
          <w:szCs w:val="22"/>
          <w:lang w:eastAsia="ja-JP"/>
        </w:rPr>
        <w:t>cknowledgements</w:t>
      </w:r>
      <w:r w:rsidR="00365599">
        <w:rPr>
          <w:rFonts w:asciiTheme="majorBidi" w:eastAsia="MS Mincho" w:hAnsiTheme="majorBidi" w:cstheme="majorBidi"/>
          <w:b/>
          <w:bCs/>
          <w:color w:val="0000FF"/>
          <w:sz w:val="22"/>
          <w:szCs w:val="22"/>
          <w:lang w:eastAsia="ja-JP"/>
        </w:rPr>
        <w:t xml:space="preserve"> </w:t>
      </w:r>
    </w:p>
    <w:p w14:paraId="34F1C61D" w14:textId="14735271" w:rsidR="001024E1" w:rsidRDefault="00503344" w:rsidP="000C6510">
      <w:pPr>
        <w:pStyle w:val="ListParagraph"/>
        <w:ind w:left="0"/>
        <w:jc w:val="both"/>
        <w:rPr>
          <w:rFonts w:asciiTheme="majorBidi" w:eastAsia="MS Mincho" w:hAnsiTheme="majorBidi" w:cstheme="majorBidi"/>
          <w:sz w:val="20"/>
          <w:szCs w:val="20"/>
          <w:lang w:eastAsia="ja-JP"/>
        </w:rPr>
      </w:pPr>
      <w:r>
        <w:rPr>
          <w:rFonts w:asciiTheme="majorBidi" w:eastAsia="MS Mincho" w:hAnsiTheme="majorBidi" w:cstheme="majorBidi"/>
          <w:sz w:val="20"/>
          <w:szCs w:val="20"/>
          <w:lang w:eastAsia="ja-JP"/>
        </w:rPr>
        <w:t>I</w:t>
      </w:r>
      <w:r w:rsidR="001024E1">
        <w:rPr>
          <w:rFonts w:asciiTheme="majorBidi" w:eastAsia="MS Mincho" w:hAnsiTheme="majorBidi" w:cstheme="majorBidi"/>
          <w:sz w:val="20"/>
          <w:szCs w:val="20"/>
          <w:lang w:eastAsia="ja-JP"/>
        </w:rPr>
        <w:t xml:space="preserve"> appreciative to the </w:t>
      </w:r>
      <w:proofErr w:type="spellStart"/>
      <w:r>
        <w:rPr>
          <w:rFonts w:asciiTheme="majorBidi" w:eastAsia="MS Mincho" w:hAnsiTheme="majorBidi" w:cstheme="majorBidi"/>
          <w:sz w:val="20"/>
          <w:szCs w:val="20"/>
          <w:lang w:eastAsia="ja-JP"/>
        </w:rPr>
        <w:t>Farhangian</w:t>
      </w:r>
      <w:proofErr w:type="spellEnd"/>
      <w:r>
        <w:rPr>
          <w:rFonts w:asciiTheme="majorBidi" w:eastAsia="MS Mincho" w:hAnsiTheme="majorBidi" w:cstheme="majorBidi"/>
          <w:sz w:val="20"/>
          <w:szCs w:val="20"/>
          <w:lang w:eastAsia="ja-JP"/>
        </w:rPr>
        <w:t xml:space="preserve"> </w:t>
      </w:r>
      <w:proofErr w:type="spellStart"/>
      <w:r>
        <w:rPr>
          <w:rFonts w:asciiTheme="majorBidi" w:eastAsia="MS Mincho" w:hAnsiTheme="majorBidi" w:cstheme="majorBidi"/>
          <w:sz w:val="20"/>
          <w:szCs w:val="20"/>
          <w:lang w:eastAsia="ja-JP"/>
        </w:rPr>
        <w:t>Alameh</w:t>
      </w:r>
      <w:proofErr w:type="spellEnd"/>
      <w:r>
        <w:rPr>
          <w:rFonts w:asciiTheme="majorBidi" w:eastAsia="MS Mincho" w:hAnsiTheme="majorBidi" w:cstheme="majorBidi"/>
          <w:sz w:val="20"/>
          <w:szCs w:val="20"/>
          <w:lang w:eastAsia="ja-JP"/>
        </w:rPr>
        <w:t xml:space="preserve"> </w:t>
      </w:r>
      <w:proofErr w:type="spellStart"/>
      <w:r>
        <w:rPr>
          <w:rFonts w:asciiTheme="majorBidi" w:eastAsia="MS Mincho" w:hAnsiTheme="majorBidi" w:cstheme="majorBidi"/>
          <w:sz w:val="20"/>
          <w:szCs w:val="20"/>
          <w:lang w:eastAsia="ja-JP"/>
        </w:rPr>
        <w:t>Tabatabai</w:t>
      </w:r>
      <w:proofErr w:type="spellEnd"/>
      <w:r>
        <w:rPr>
          <w:rFonts w:asciiTheme="majorBidi" w:eastAsia="MS Mincho" w:hAnsiTheme="majorBidi" w:cstheme="majorBidi"/>
          <w:sz w:val="20"/>
          <w:szCs w:val="20"/>
          <w:lang w:eastAsia="ja-JP"/>
        </w:rPr>
        <w:t xml:space="preserve"> Urmia University</w:t>
      </w:r>
      <w:r w:rsidR="001024E1">
        <w:rPr>
          <w:rFonts w:asciiTheme="majorBidi" w:eastAsia="MS Mincho" w:hAnsiTheme="majorBidi" w:cstheme="majorBidi"/>
          <w:sz w:val="20"/>
          <w:szCs w:val="20"/>
          <w:lang w:eastAsia="ja-JP"/>
        </w:rPr>
        <w:t xml:space="preserve">, </w:t>
      </w:r>
    </w:p>
    <w:p w14:paraId="0B9CF971" w14:textId="2DD3D768" w:rsidR="00CB621A" w:rsidRPr="00216FE0" w:rsidRDefault="001024E1" w:rsidP="00216FE0">
      <w:pPr>
        <w:pStyle w:val="ListParagraph"/>
        <w:ind w:left="0"/>
        <w:jc w:val="both"/>
        <w:rPr>
          <w:rFonts w:asciiTheme="majorBidi" w:eastAsia="MS Mincho" w:hAnsiTheme="majorBidi" w:cstheme="majorBidi"/>
          <w:b/>
          <w:color w:val="000000" w:themeColor="text1"/>
          <w:sz w:val="20"/>
          <w:szCs w:val="20"/>
          <w:lang w:val="en-GB" w:eastAsia="ja-JP"/>
        </w:rPr>
      </w:pPr>
      <w:r w:rsidRPr="00DE064F">
        <w:rPr>
          <w:rFonts w:asciiTheme="majorBidi" w:eastAsia="MS Mincho" w:hAnsiTheme="majorBidi" w:cstheme="majorBidi"/>
          <w:bCs/>
          <w:color w:val="000000" w:themeColor="text1"/>
          <w:sz w:val="20"/>
          <w:szCs w:val="20"/>
          <w:lang w:val="en-GB" w:eastAsia="ja-JP"/>
        </w:rPr>
        <w:t>for their partial support of this work</w:t>
      </w:r>
      <w:r>
        <w:rPr>
          <w:rFonts w:asciiTheme="majorBidi" w:eastAsia="MS Mincho" w:hAnsiTheme="majorBidi" w:cstheme="majorBidi"/>
          <w:b/>
          <w:color w:val="000000" w:themeColor="text1"/>
          <w:sz w:val="20"/>
          <w:szCs w:val="20"/>
          <w:lang w:val="en-GB" w:eastAsia="ja-JP"/>
        </w:rPr>
        <w:t>.</w:t>
      </w:r>
    </w:p>
    <w:p w14:paraId="248CF043" w14:textId="77777777" w:rsidR="003367F9" w:rsidRDefault="003367F9" w:rsidP="00774AA0">
      <w:pPr>
        <w:spacing w:before="60" w:after="60"/>
        <w:jc w:val="both"/>
        <w:rPr>
          <w:rFonts w:asciiTheme="majorBidi" w:eastAsia="MS Mincho" w:hAnsiTheme="majorBidi" w:cstheme="majorBidi"/>
          <w:b/>
          <w:bCs/>
          <w:color w:val="0000FF"/>
          <w:sz w:val="22"/>
          <w:szCs w:val="22"/>
          <w:lang w:val="en-GB" w:eastAsia="ja-JP"/>
        </w:rPr>
      </w:pPr>
    </w:p>
    <w:p w14:paraId="56370CB2" w14:textId="7E9E937C" w:rsidR="006134E1" w:rsidRPr="00F73939" w:rsidRDefault="006134E1" w:rsidP="00774AA0">
      <w:pPr>
        <w:spacing w:before="60" w:after="60"/>
        <w:jc w:val="both"/>
        <w:rPr>
          <w:rFonts w:asciiTheme="majorBidi" w:eastAsia="MS Mincho" w:hAnsiTheme="majorBidi" w:cstheme="majorBidi"/>
          <w:b/>
          <w:bCs/>
          <w:color w:val="0000FF"/>
          <w:sz w:val="22"/>
          <w:szCs w:val="22"/>
          <w:lang w:val="en-GB" w:eastAsia="ja-JP"/>
        </w:rPr>
      </w:pPr>
      <w:r w:rsidRPr="00F72EB0">
        <w:rPr>
          <w:rFonts w:asciiTheme="majorBidi" w:eastAsia="MS Mincho" w:hAnsiTheme="majorBidi" w:cstheme="majorBidi"/>
          <w:b/>
          <w:bCs/>
          <w:color w:val="000000" w:themeColor="text1"/>
          <w:sz w:val="22"/>
          <w:szCs w:val="22"/>
          <w:lang w:val="en-GB" w:eastAsia="ja-JP"/>
        </w:rPr>
        <w:t>R</w:t>
      </w:r>
      <w:r w:rsidR="00365599" w:rsidRPr="00F72EB0">
        <w:rPr>
          <w:rFonts w:asciiTheme="majorBidi" w:eastAsia="MS Mincho" w:hAnsiTheme="majorBidi" w:cstheme="majorBidi"/>
          <w:b/>
          <w:bCs/>
          <w:color w:val="000000" w:themeColor="text1"/>
          <w:sz w:val="22"/>
          <w:szCs w:val="22"/>
          <w:lang w:val="en-GB" w:eastAsia="ja-JP"/>
        </w:rPr>
        <w:t>eferences</w:t>
      </w:r>
      <w:r w:rsidR="00365599">
        <w:rPr>
          <w:rFonts w:asciiTheme="majorBidi" w:eastAsia="MS Mincho" w:hAnsiTheme="majorBidi" w:cstheme="majorBidi"/>
          <w:b/>
          <w:bCs/>
          <w:color w:val="0000FF"/>
          <w:sz w:val="22"/>
          <w:szCs w:val="22"/>
          <w:lang w:val="en-GB" w:eastAsia="ja-JP"/>
        </w:rPr>
        <w:t xml:space="preserve"> </w:t>
      </w:r>
    </w:p>
    <w:p w14:paraId="66148774" w14:textId="77777777" w:rsidR="003367F9" w:rsidRDefault="003367F9" w:rsidP="00D04DB3">
      <w:pPr>
        <w:jc w:val="both"/>
        <w:rPr>
          <w:rFonts w:asciiTheme="majorBidi" w:eastAsia="MS Mincho" w:hAnsiTheme="majorBidi" w:cstheme="majorBidi"/>
          <w:sz w:val="14"/>
          <w:szCs w:val="14"/>
          <w:lang w:val="en-GB" w:eastAsia="ja-JP"/>
        </w:rPr>
        <w:sectPr w:rsidR="003367F9" w:rsidSect="00706376">
          <w:type w:val="continuous"/>
          <w:pgSz w:w="12240" w:h="15840"/>
          <w:pgMar w:top="1440" w:right="1080" w:bottom="1440" w:left="1080" w:header="708" w:footer="708" w:gutter="0"/>
          <w:cols w:num="2" w:space="234"/>
          <w:docGrid w:linePitch="360"/>
        </w:sectPr>
      </w:pPr>
    </w:p>
    <w:p w14:paraId="19FFF3C9" w14:textId="35DD1B98" w:rsidR="00BA55C6" w:rsidRPr="00655C81" w:rsidRDefault="00BA55C6" w:rsidP="00655C81">
      <w:pPr>
        <w:jc w:val="both"/>
        <w:rPr>
          <w:rFonts w:asciiTheme="majorBidi" w:eastAsia="MS Mincho" w:hAnsiTheme="majorBidi" w:cstheme="majorBidi"/>
          <w:sz w:val="18"/>
          <w:szCs w:val="18"/>
          <w:lang w:val="en-GB" w:eastAsia="ja-JP"/>
        </w:rPr>
      </w:pPr>
    </w:p>
    <w:p w14:paraId="65EC3131"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w:t>
      </w:r>
      <w:r w:rsidRPr="00655C81">
        <w:rPr>
          <w:rFonts w:asciiTheme="majorBidi" w:eastAsia="MS Mincho" w:hAnsiTheme="majorBidi" w:cstheme="majorBidi"/>
          <w:sz w:val="18"/>
          <w:szCs w:val="18"/>
          <w:lang w:val="en-GB" w:eastAsia="ja-JP"/>
        </w:rPr>
        <w:tab/>
        <w:t xml:space="preserve">Li Y, Zhang W, Dong H, et al. Salicylic acid in </w:t>
      </w:r>
      <w:proofErr w:type="spellStart"/>
      <w:r w:rsidRPr="00655C81">
        <w:rPr>
          <w:rFonts w:asciiTheme="majorBidi" w:eastAsia="MS Mincho" w:hAnsiTheme="majorBidi" w:cstheme="majorBidi"/>
          <w:sz w:val="18"/>
          <w:szCs w:val="18"/>
          <w:lang w:val="en-GB" w:eastAsia="ja-JP"/>
        </w:rPr>
        <w:t>Populus</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tomentosa</w:t>
      </w:r>
      <w:proofErr w:type="spellEnd"/>
      <w:r w:rsidRPr="00655C81">
        <w:rPr>
          <w:rFonts w:asciiTheme="majorBidi" w:eastAsia="MS Mincho" w:hAnsiTheme="majorBidi" w:cstheme="majorBidi"/>
          <w:sz w:val="18"/>
          <w:szCs w:val="18"/>
          <w:lang w:val="en-GB" w:eastAsia="ja-JP"/>
        </w:rPr>
        <w:t xml:space="preserve"> is a remote signalling molecule induced by </w:t>
      </w:r>
      <w:proofErr w:type="spellStart"/>
      <w:r w:rsidRPr="00655C81">
        <w:rPr>
          <w:rFonts w:asciiTheme="majorBidi" w:eastAsia="MS Mincho" w:hAnsiTheme="majorBidi" w:cstheme="majorBidi"/>
          <w:sz w:val="18"/>
          <w:szCs w:val="18"/>
          <w:lang w:val="en-GB" w:eastAsia="ja-JP"/>
        </w:rPr>
        <w:t>Botryosphaeria</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dothidea</w:t>
      </w:r>
      <w:proofErr w:type="spellEnd"/>
      <w:r w:rsidRPr="00655C81">
        <w:rPr>
          <w:rFonts w:asciiTheme="majorBidi" w:eastAsia="MS Mincho" w:hAnsiTheme="majorBidi" w:cstheme="majorBidi"/>
          <w:sz w:val="18"/>
          <w:szCs w:val="18"/>
          <w:lang w:val="en-GB" w:eastAsia="ja-JP"/>
        </w:rPr>
        <w:t xml:space="preserve"> infection. Scientific reports, 2018, 8(1): 1-9.</w:t>
      </w:r>
    </w:p>
    <w:p w14:paraId="312812DF"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w:t>
      </w:r>
      <w:r w:rsidRPr="00655C81">
        <w:rPr>
          <w:rFonts w:asciiTheme="majorBidi" w:eastAsia="MS Mincho" w:hAnsiTheme="majorBidi" w:cstheme="majorBidi"/>
          <w:sz w:val="18"/>
          <w:szCs w:val="18"/>
          <w:lang w:val="en-GB" w:eastAsia="ja-JP"/>
        </w:rPr>
        <w:tab/>
        <w:t>Zhang Y, Li X. Salicylic acid: biosynthesis, perception, and contributions to plant immunity. Current opinion in plant biology, 2019, 50: 29-36.</w:t>
      </w:r>
    </w:p>
    <w:p w14:paraId="6968C854"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w:t>
      </w:r>
      <w:r w:rsidRPr="00655C81">
        <w:rPr>
          <w:rFonts w:asciiTheme="majorBidi" w:eastAsia="MS Mincho" w:hAnsiTheme="majorBidi" w:cstheme="majorBidi"/>
          <w:sz w:val="18"/>
          <w:szCs w:val="18"/>
          <w:lang w:val="en-GB" w:eastAsia="ja-JP"/>
        </w:rPr>
        <w:tab/>
        <w:t>Dempsey D M A, Klessig D F. How does the multifaceted plant hormone salicylic acid combat disease in plants and are similar mechanisms utilized in humans?. BMC biology, 2017, 15(1): 1-11.</w:t>
      </w:r>
    </w:p>
    <w:p w14:paraId="73DA3E1E"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w:t>
      </w:r>
      <w:r w:rsidRPr="00655C81">
        <w:rPr>
          <w:rFonts w:asciiTheme="majorBidi" w:eastAsia="MS Mincho" w:hAnsiTheme="majorBidi" w:cstheme="majorBidi"/>
          <w:sz w:val="18"/>
          <w:szCs w:val="18"/>
          <w:lang w:val="en-GB" w:eastAsia="ja-JP"/>
        </w:rPr>
        <w:tab/>
        <w:t xml:space="preserve">Zheng W, </w:t>
      </w:r>
      <w:proofErr w:type="spellStart"/>
      <w:r w:rsidRPr="00655C81">
        <w:rPr>
          <w:rFonts w:asciiTheme="majorBidi" w:eastAsia="MS Mincho" w:hAnsiTheme="majorBidi" w:cstheme="majorBidi"/>
          <w:sz w:val="18"/>
          <w:szCs w:val="18"/>
          <w:lang w:val="en-GB" w:eastAsia="ja-JP"/>
        </w:rPr>
        <w:t>Yoo</w:t>
      </w:r>
      <w:proofErr w:type="spellEnd"/>
      <w:r w:rsidRPr="00655C81">
        <w:rPr>
          <w:rFonts w:asciiTheme="majorBidi" w:eastAsia="MS Mincho" w:hAnsiTheme="majorBidi" w:cstheme="majorBidi"/>
          <w:sz w:val="18"/>
          <w:szCs w:val="18"/>
          <w:lang w:val="en-GB" w:eastAsia="ja-JP"/>
        </w:rPr>
        <w:t xml:space="preserve"> K H, </w:t>
      </w:r>
      <w:proofErr w:type="spellStart"/>
      <w:r w:rsidRPr="00655C81">
        <w:rPr>
          <w:rFonts w:asciiTheme="majorBidi" w:eastAsia="MS Mincho" w:hAnsiTheme="majorBidi" w:cstheme="majorBidi"/>
          <w:sz w:val="18"/>
          <w:szCs w:val="18"/>
          <w:lang w:val="en-GB" w:eastAsia="ja-JP"/>
        </w:rPr>
        <w:t>Abd</w:t>
      </w:r>
      <w:proofErr w:type="spellEnd"/>
      <w:r w:rsidRPr="00655C81">
        <w:rPr>
          <w:rFonts w:asciiTheme="majorBidi" w:eastAsia="MS Mincho" w:hAnsiTheme="majorBidi" w:cstheme="majorBidi"/>
          <w:sz w:val="18"/>
          <w:szCs w:val="18"/>
          <w:lang w:val="en-GB" w:eastAsia="ja-JP"/>
        </w:rPr>
        <w:t xml:space="preserve"> El-</w:t>
      </w:r>
      <w:proofErr w:type="spellStart"/>
      <w:r w:rsidRPr="00655C81">
        <w:rPr>
          <w:rFonts w:asciiTheme="majorBidi" w:eastAsia="MS Mincho" w:hAnsiTheme="majorBidi" w:cstheme="majorBidi"/>
          <w:sz w:val="18"/>
          <w:szCs w:val="18"/>
          <w:lang w:val="en-GB" w:eastAsia="ja-JP"/>
        </w:rPr>
        <w:t>Aty</w:t>
      </w:r>
      <w:proofErr w:type="spellEnd"/>
      <w:r w:rsidRPr="00655C81">
        <w:rPr>
          <w:rFonts w:asciiTheme="majorBidi" w:eastAsia="MS Mincho" w:hAnsiTheme="majorBidi" w:cstheme="majorBidi"/>
          <w:sz w:val="18"/>
          <w:szCs w:val="18"/>
          <w:lang w:val="en-GB" w:eastAsia="ja-JP"/>
        </w:rPr>
        <w:t xml:space="preserve"> A M, et al. Quantitative determination of </w:t>
      </w:r>
      <w:proofErr w:type="spellStart"/>
      <w:r w:rsidRPr="00655C81">
        <w:rPr>
          <w:rFonts w:asciiTheme="majorBidi" w:eastAsia="MS Mincho" w:hAnsiTheme="majorBidi" w:cstheme="majorBidi"/>
          <w:sz w:val="18"/>
          <w:szCs w:val="18"/>
          <w:lang w:val="en-GB" w:eastAsia="ja-JP"/>
        </w:rPr>
        <w:t>carbasalate</w:t>
      </w:r>
      <w:proofErr w:type="spellEnd"/>
      <w:r w:rsidRPr="00655C81">
        <w:rPr>
          <w:rFonts w:asciiTheme="majorBidi" w:eastAsia="MS Mincho" w:hAnsiTheme="majorBidi" w:cstheme="majorBidi"/>
          <w:sz w:val="18"/>
          <w:szCs w:val="18"/>
          <w:lang w:val="en-GB" w:eastAsia="ja-JP"/>
        </w:rPr>
        <w:t xml:space="preserve"> calcium derived metabolites, acetylsalicylic acid and salicylic acid, in six animal foods using liquid-liquid extraction method coupled with liquid chromatography-tandem mass spectrometry. Food chemistry, 2019, 278: 744-750.</w:t>
      </w:r>
    </w:p>
    <w:p w14:paraId="168DEB8E"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w:t>
      </w:r>
      <w:r w:rsidRPr="00655C81">
        <w:rPr>
          <w:rFonts w:asciiTheme="majorBidi" w:eastAsia="MS Mincho" w:hAnsiTheme="majorBidi" w:cstheme="majorBidi"/>
          <w:sz w:val="18"/>
          <w:szCs w:val="18"/>
          <w:lang w:val="en-GB" w:eastAsia="ja-JP"/>
        </w:rPr>
        <w:tab/>
      </w:r>
      <w:proofErr w:type="spellStart"/>
      <w:r w:rsidRPr="00655C81">
        <w:rPr>
          <w:rFonts w:asciiTheme="majorBidi" w:eastAsia="MS Mincho" w:hAnsiTheme="majorBidi" w:cstheme="majorBidi"/>
          <w:sz w:val="18"/>
          <w:szCs w:val="18"/>
          <w:lang w:val="en-GB" w:eastAsia="ja-JP"/>
        </w:rPr>
        <w:t>Azerad</w:t>
      </w:r>
      <w:proofErr w:type="spellEnd"/>
      <w:r w:rsidRPr="00655C81">
        <w:rPr>
          <w:rFonts w:asciiTheme="majorBidi" w:eastAsia="MS Mincho" w:hAnsiTheme="majorBidi" w:cstheme="majorBidi"/>
          <w:sz w:val="18"/>
          <w:szCs w:val="18"/>
          <w:lang w:val="en-GB" w:eastAsia="ja-JP"/>
        </w:rPr>
        <w:t xml:space="preserve">, R. 2001. Editorial overview: better enzyme for green chemistry. </w:t>
      </w:r>
      <w:proofErr w:type="spellStart"/>
      <w:r w:rsidRPr="00655C81">
        <w:rPr>
          <w:rFonts w:asciiTheme="majorBidi" w:eastAsia="MS Mincho" w:hAnsiTheme="majorBidi" w:cstheme="majorBidi"/>
          <w:sz w:val="18"/>
          <w:szCs w:val="18"/>
          <w:lang w:val="en-GB" w:eastAsia="ja-JP"/>
        </w:rPr>
        <w:t>Curr</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Opin</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Biotechnol</w:t>
      </w:r>
      <w:proofErr w:type="spellEnd"/>
      <w:r w:rsidRPr="00655C81">
        <w:rPr>
          <w:rFonts w:asciiTheme="majorBidi" w:eastAsia="MS Mincho" w:hAnsiTheme="majorBidi" w:cstheme="majorBidi"/>
          <w:sz w:val="18"/>
          <w:szCs w:val="18"/>
          <w:lang w:val="en-GB" w:eastAsia="ja-JP"/>
        </w:rPr>
        <w:t>. 12:533-534. [Google Scholar]</w:t>
      </w:r>
    </w:p>
    <w:p w14:paraId="5D925437"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w:t>
      </w:r>
      <w:r w:rsidRPr="00655C81">
        <w:rPr>
          <w:rFonts w:asciiTheme="majorBidi" w:eastAsia="MS Mincho" w:hAnsiTheme="majorBidi" w:cstheme="majorBidi"/>
          <w:sz w:val="18"/>
          <w:szCs w:val="18"/>
          <w:lang w:val="en-GB" w:eastAsia="ja-JP"/>
        </w:rPr>
        <w:tab/>
        <w:t xml:space="preserve">2. </w:t>
      </w:r>
      <w:proofErr w:type="spellStart"/>
      <w:r w:rsidRPr="00655C81">
        <w:rPr>
          <w:rFonts w:asciiTheme="majorBidi" w:eastAsia="MS Mincho" w:hAnsiTheme="majorBidi" w:cstheme="majorBidi"/>
          <w:sz w:val="18"/>
          <w:szCs w:val="18"/>
          <w:lang w:val="en-GB" w:eastAsia="ja-JP"/>
        </w:rPr>
        <w:t>Bertoni</w:t>
      </w:r>
      <w:proofErr w:type="spellEnd"/>
      <w:r w:rsidRPr="00655C81">
        <w:rPr>
          <w:rFonts w:asciiTheme="majorBidi" w:eastAsia="MS Mincho" w:hAnsiTheme="majorBidi" w:cstheme="majorBidi"/>
          <w:sz w:val="18"/>
          <w:szCs w:val="18"/>
          <w:lang w:val="en-GB" w:eastAsia="ja-JP"/>
        </w:rPr>
        <w:t xml:space="preserve">, G., F. Bolognese, E. Galli, and P. </w:t>
      </w:r>
      <w:proofErr w:type="spellStart"/>
      <w:r w:rsidRPr="00655C81">
        <w:rPr>
          <w:rFonts w:asciiTheme="majorBidi" w:eastAsia="MS Mincho" w:hAnsiTheme="majorBidi" w:cstheme="majorBidi"/>
          <w:sz w:val="18"/>
          <w:szCs w:val="18"/>
          <w:lang w:val="en-GB" w:eastAsia="ja-JP"/>
        </w:rPr>
        <w:t>Barbieri</w:t>
      </w:r>
      <w:proofErr w:type="spellEnd"/>
      <w:r w:rsidRPr="00655C81">
        <w:rPr>
          <w:rFonts w:asciiTheme="majorBidi" w:eastAsia="MS Mincho" w:hAnsiTheme="majorBidi" w:cstheme="majorBidi"/>
          <w:sz w:val="18"/>
          <w:szCs w:val="18"/>
          <w:lang w:val="en-GB" w:eastAsia="ja-JP"/>
        </w:rPr>
        <w:t xml:space="preserve">. 1996. Cloning of the genes for and characterization of the early stages of toluene and o-xylene catabolism in Pseudomonas </w:t>
      </w:r>
      <w:proofErr w:type="spellStart"/>
      <w:r w:rsidRPr="00655C81">
        <w:rPr>
          <w:rFonts w:asciiTheme="majorBidi" w:eastAsia="MS Mincho" w:hAnsiTheme="majorBidi" w:cstheme="majorBidi"/>
          <w:sz w:val="18"/>
          <w:szCs w:val="18"/>
          <w:lang w:val="en-GB" w:eastAsia="ja-JP"/>
        </w:rPr>
        <w:t>stutzeri</w:t>
      </w:r>
      <w:proofErr w:type="spellEnd"/>
      <w:r w:rsidRPr="00655C81">
        <w:rPr>
          <w:rFonts w:asciiTheme="majorBidi" w:eastAsia="MS Mincho" w:hAnsiTheme="majorBidi" w:cstheme="majorBidi"/>
          <w:sz w:val="18"/>
          <w:szCs w:val="18"/>
          <w:lang w:val="en-GB" w:eastAsia="ja-JP"/>
        </w:rPr>
        <w:t xml:space="preserve"> OX1. Appl. Environ. </w:t>
      </w:r>
      <w:proofErr w:type="spellStart"/>
      <w:r w:rsidRPr="00655C81">
        <w:rPr>
          <w:rFonts w:asciiTheme="majorBidi" w:eastAsia="MS Mincho" w:hAnsiTheme="majorBidi" w:cstheme="majorBidi"/>
          <w:sz w:val="18"/>
          <w:szCs w:val="18"/>
          <w:lang w:val="en-GB" w:eastAsia="ja-JP"/>
        </w:rPr>
        <w:t>Microbiol</w:t>
      </w:r>
      <w:proofErr w:type="spellEnd"/>
      <w:r w:rsidRPr="00655C81">
        <w:rPr>
          <w:rFonts w:asciiTheme="majorBidi" w:eastAsia="MS Mincho" w:hAnsiTheme="majorBidi" w:cstheme="majorBidi"/>
          <w:sz w:val="18"/>
          <w:szCs w:val="18"/>
          <w:lang w:val="en-GB" w:eastAsia="ja-JP"/>
        </w:rPr>
        <w:t>. 62:3704-3711. [PMC free article] [PubMed] [Google Scholar]</w:t>
      </w:r>
    </w:p>
    <w:p w14:paraId="51B5B392"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w:t>
      </w:r>
      <w:r w:rsidRPr="00655C81">
        <w:rPr>
          <w:rFonts w:asciiTheme="majorBidi" w:eastAsia="MS Mincho" w:hAnsiTheme="majorBidi" w:cstheme="majorBidi"/>
          <w:sz w:val="18"/>
          <w:szCs w:val="18"/>
          <w:lang w:val="en-GB" w:eastAsia="ja-JP"/>
        </w:rPr>
        <w:tab/>
        <w:t xml:space="preserve">3. </w:t>
      </w:r>
      <w:proofErr w:type="spellStart"/>
      <w:r w:rsidRPr="00655C81">
        <w:rPr>
          <w:rFonts w:asciiTheme="majorBidi" w:eastAsia="MS Mincho" w:hAnsiTheme="majorBidi" w:cstheme="majorBidi"/>
          <w:sz w:val="18"/>
          <w:szCs w:val="18"/>
          <w:lang w:val="en-GB" w:eastAsia="ja-JP"/>
        </w:rPr>
        <w:t>Bertoni</w:t>
      </w:r>
      <w:proofErr w:type="spellEnd"/>
      <w:r w:rsidRPr="00655C81">
        <w:rPr>
          <w:rFonts w:asciiTheme="majorBidi" w:eastAsia="MS Mincho" w:hAnsiTheme="majorBidi" w:cstheme="majorBidi"/>
          <w:sz w:val="18"/>
          <w:szCs w:val="18"/>
          <w:lang w:val="en-GB" w:eastAsia="ja-JP"/>
        </w:rPr>
        <w:t xml:space="preserve">, G., M. Martino, E. Galli, and P. </w:t>
      </w:r>
      <w:proofErr w:type="spellStart"/>
      <w:r w:rsidRPr="00655C81">
        <w:rPr>
          <w:rFonts w:asciiTheme="majorBidi" w:eastAsia="MS Mincho" w:hAnsiTheme="majorBidi" w:cstheme="majorBidi"/>
          <w:sz w:val="18"/>
          <w:szCs w:val="18"/>
          <w:lang w:val="en-GB" w:eastAsia="ja-JP"/>
        </w:rPr>
        <w:t>Barbieri</w:t>
      </w:r>
      <w:proofErr w:type="spellEnd"/>
      <w:r w:rsidRPr="00655C81">
        <w:rPr>
          <w:rFonts w:asciiTheme="majorBidi" w:eastAsia="MS Mincho" w:hAnsiTheme="majorBidi" w:cstheme="majorBidi"/>
          <w:sz w:val="18"/>
          <w:szCs w:val="18"/>
          <w:lang w:val="en-GB" w:eastAsia="ja-JP"/>
        </w:rPr>
        <w:t xml:space="preserve">. 1998. Analysis of the gene cluster encoding toluene/o-xylene monooxygenase from Pseudomonas </w:t>
      </w:r>
      <w:proofErr w:type="spellStart"/>
      <w:r w:rsidRPr="00655C81">
        <w:rPr>
          <w:rFonts w:asciiTheme="majorBidi" w:eastAsia="MS Mincho" w:hAnsiTheme="majorBidi" w:cstheme="majorBidi"/>
          <w:sz w:val="18"/>
          <w:szCs w:val="18"/>
          <w:lang w:val="en-GB" w:eastAsia="ja-JP"/>
        </w:rPr>
        <w:t>stutzeri</w:t>
      </w:r>
      <w:proofErr w:type="spellEnd"/>
      <w:r w:rsidRPr="00655C81">
        <w:rPr>
          <w:rFonts w:asciiTheme="majorBidi" w:eastAsia="MS Mincho" w:hAnsiTheme="majorBidi" w:cstheme="majorBidi"/>
          <w:sz w:val="18"/>
          <w:szCs w:val="18"/>
          <w:lang w:val="en-GB" w:eastAsia="ja-JP"/>
        </w:rPr>
        <w:t xml:space="preserve"> OX1. Appl. Environ. </w:t>
      </w:r>
      <w:proofErr w:type="spellStart"/>
      <w:r w:rsidRPr="00655C81">
        <w:rPr>
          <w:rFonts w:asciiTheme="majorBidi" w:eastAsia="MS Mincho" w:hAnsiTheme="majorBidi" w:cstheme="majorBidi"/>
          <w:sz w:val="18"/>
          <w:szCs w:val="18"/>
          <w:lang w:val="en-GB" w:eastAsia="ja-JP"/>
        </w:rPr>
        <w:t>Microbiol</w:t>
      </w:r>
      <w:proofErr w:type="spellEnd"/>
      <w:r w:rsidRPr="00655C81">
        <w:rPr>
          <w:rFonts w:asciiTheme="majorBidi" w:eastAsia="MS Mincho" w:hAnsiTheme="majorBidi" w:cstheme="majorBidi"/>
          <w:sz w:val="18"/>
          <w:szCs w:val="18"/>
          <w:lang w:val="en-GB" w:eastAsia="ja-JP"/>
        </w:rPr>
        <w:t>. 64:3626-3632. [PMC free article] [PubMed] [Google Scholar]</w:t>
      </w:r>
    </w:p>
    <w:p w14:paraId="42B6CFF7"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w:t>
      </w:r>
      <w:r w:rsidRPr="00655C81">
        <w:rPr>
          <w:rFonts w:asciiTheme="majorBidi" w:eastAsia="MS Mincho" w:hAnsiTheme="majorBidi" w:cstheme="majorBidi"/>
          <w:sz w:val="18"/>
          <w:szCs w:val="18"/>
          <w:lang w:val="en-GB" w:eastAsia="ja-JP"/>
        </w:rPr>
        <w:tab/>
        <w:t xml:space="preserve">4. Burton, S. G., A. </w:t>
      </w:r>
      <w:proofErr w:type="spellStart"/>
      <w:r w:rsidRPr="00655C81">
        <w:rPr>
          <w:rFonts w:asciiTheme="majorBidi" w:eastAsia="MS Mincho" w:hAnsiTheme="majorBidi" w:cstheme="majorBidi"/>
          <w:sz w:val="18"/>
          <w:szCs w:val="18"/>
          <w:lang w:val="en-GB" w:eastAsia="ja-JP"/>
        </w:rPr>
        <w:t>Boshoff</w:t>
      </w:r>
      <w:proofErr w:type="spellEnd"/>
      <w:r w:rsidRPr="00655C81">
        <w:rPr>
          <w:rFonts w:asciiTheme="majorBidi" w:eastAsia="MS Mincho" w:hAnsiTheme="majorBidi" w:cstheme="majorBidi"/>
          <w:sz w:val="18"/>
          <w:szCs w:val="18"/>
          <w:lang w:val="en-GB" w:eastAsia="ja-JP"/>
        </w:rPr>
        <w:t xml:space="preserve">, W. Edwards, and P. D. Rose. 1998. Biotransformation of phenols using immobilised polyphenol oxidase. J. Mol. </w:t>
      </w:r>
      <w:proofErr w:type="spellStart"/>
      <w:r w:rsidRPr="00655C81">
        <w:rPr>
          <w:rFonts w:asciiTheme="majorBidi" w:eastAsia="MS Mincho" w:hAnsiTheme="majorBidi" w:cstheme="majorBidi"/>
          <w:sz w:val="18"/>
          <w:szCs w:val="18"/>
          <w:lang w:val="en-GB" w:eastAsia="ja-JP"/>
        </w:rPr>
        <w:t>Catal</w:t>
      </w:r>
      <w:proofErr w:type="spellEnd"/>
      <w:r w:rsidRPr="00655C81">
        <w:rPr>
          <w:rFonts w:asciiTheme="majorBidi" w:eastAsia="MS Mincho" w:hAnsiTheme="majorBidi" w:cstheme="majorBidi"/>
          <w:sz w:val="18"/>
          <w:szCs w:val="18"/>
          <w:lang w:val="en-GB" w:eastAsia="ja-JP"/>
        </w:rPr>
        <w:t xml:space="preserve">. B </w:t>
      </w:r>
      <w:proofErr w:type="spellStart"/>
      <w:r w:rsidRPr="00655C81">
        <w:rPr>
          <w:rFonts w:asciiTheme="majorBidi" w:eastAsia="MS Mincho" w:hAnsiTheme="majorBidi" w:cstheme="majorBidi"/>
          <w:sz w:val="18"/>
          <w:szCs w:val="18"/>
          <w:lang w:val="en-GB" w:eastAsia="ja-JP"/>
        </w:rPr>
        <w:t>Enzym</w:t>
      </w:r>
      <w:proofErr w:type="spellEnd"/>
      <w:r w:rsidRPr="00655C81">
        <w:rPr>
          <w:rFonts w:asciiTheme="majorBidi" w:eastAsia="MS Mincho" w:hAnsiTheme="majorBidi" w:cstheme="majorBidi"/>
          <w:sz w:val="18"/>
          <w:szCs w:val="18"/>
          <w:lang w:val="en-GB" w:eastAsia="ja-JP"/>
        </w:rPr>
        <w:t>. 5:411-416. [Google Scholar]</w:t>
      </w:r>
    </w:p>
    <w:p w14:paraId="7A550E18"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9.</w:t>
      </w:r>
      <w:r w:rsidRPr="00655C81">
        <w:rPr>
          <w:rFonts w:asciiTheme="majorBidi" w:eastAsia="MS Mincho" w:hAnsiTheme="majorBidi" w:cstheme="majorBidi"/>
          <w:sz w:val="18"/>
          <w:szCs w:val="18"/>
          <w:lang w:val="en-GB" w:eastAsia="ja-JP"/>
        </w:rPr>
        <w:tab/>
        <w:t xml:space="preserve">5. Byrne, A. M., J. J. </w:t>
      </w:r>
      <w:proofErr w:type="spellStart"/>
      <w:r w:rsidRPr="00655C81">
        <w:rPr>
          <w:rFonts w:asciiTheme="majorBidi" w:eastAsia="MS Mincho" w:hAnsiTheme="majorBidi" w:cstheme="majorBidi"/>
          <w:sz w:val="18"/>
          <w:szCs w:val="18"/>
          <w:lang w:val="en-GB" w:eastAsia="ja-JP"/>
        </w:rPr>
        <w:t>Kukor</w:t>
      </w:r>
      <w:proofErr w:type="spellEnd"/>
      <w:r w:rsidRPr="00655C81">
        <w:rPr>
          <w:rFonts w:asciiTheme="majorBidi" w:eastAsia="MS Mincho" w:hAnsiTheme="majorBidi" w:cstheme="majorBidi"/>
          <w:sz w:val="18"/>
          <w:szCs w:val="18"/>
          <w:lang w:val="en-GB" w:eastAsia="ja-JP"/>
        </w:rPr>
        <w:t xml:space="preserve">, and R. H. Olsen. 1995. Sequence analysis of the gene cluster encoding toluene-3-monooxygenase from Pseudomonas </w:t>
      </w:r>
      <w:proofErr w:type="spellStart"/>
      <w:r w:rsidRPr="00655C81">
        <w:rPr>
          <w:rFonts w:asciiTheme="majorBidi" w:eastAsia="MS Mincho" w:hAnsiTheme="majorBidi" w:cstheme="majorBidi"/>
          <w:sz w:val="18"/>
          <w:szCs w:val="18"/>
          <w:lang w:val="en-GB" w:eastAsia="ja-JP"/>
        </w:rPr>
        <w:t>pickettii</w:t>
      </w:r>
      <w:proofErr w:type="spellEnd"/>
      <w:r w:rsidRPr="00655C81">
        <w:rPr>
          <w:rFonts w:asciiTheme="majorBidi" w:eastAsia="MS Mincho" w:hAnsiTheme="majorBidi" w:cstheme="majorBidi"/>
          <w:sz w:val="18"/>
          <w:szCs w:val="18"/>
          <w:lang w:val="en-GB" w:eastAsia="ja-JP"/>
        </w:rPr>
        <w:t xml:space="preserve"> PKO1. Gene 154:65-70. [PubMed] [Google Scholar]</w:t>
      </w:r>
    </w:p>
    <w:p w14:paraId="2C0AA6FB"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10.</w:t>
      </w:r>
      <w:r w:rsidRPr="00655C81">
        <w:rPr>
          <w:rFonts w:asciiTheme="majorBidi" w:eastAsia="MS Mincho" w:hAnsiTheme="majorBidi" w:cstheme="majorBidi"/>
          <w:sz w:val="18"/>
          <w:szCs w:val="18"/>
          <w:lang w:val="en-GB" w:eastAsia="ja-JP"/>
        </w:rPr>
        <w:tab/>
        <w:t xml:space="preserve">6. Byrne, A. M., and R. H. Olsen. 1996. Cascade regulation of the toluene-3-monooxygenase operon (tbuA1UBVA2C) of </w:t>
      </w:r>
      <w:proofErr w:type="spellStart"/>
      <w:r w:rsidRPr="00655C81">
        <w:rPr>
          <w:rFonts w:asciiTheme="majorBidi" w:eastAsia="MS Mincho" w:hAnsiTheme="majorBidi" w:cstheme="majorBidi"/>
          <w:sz w:val="18"/>
          <w:szCs w:val="18"/>
          <w:lang w:val="en-GB" w:eastAsia="ja-JP"/>
        </w:rPr>
        <w:t>Burkholderia</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pickettii</w:t>
      </w:r>
      <w:proofErr w:type="spellEnd"/>
      <w:r w:rsidRPr="00655C81">
        <w:rPr>
          <w:rFonts w:asciiTheme="majorBidi" w:eastAsia="MS Mincho" w:hAnsiTheme="majorBidi" w:cstheme="majorBidi"/>
          <w:sz w:val="18"/>
          <w:szCs w:val="18"/>
          <w:lang w:val="en-GB" w:eastAsia="ja-JP"/>
        </w:rPr>
        <w:t xml:space="preserve"> PKO1: role of the tbuA1 promoter (PtbuA1) in the expression of its cognate activator, </w:t>
      </w:r>
      <w:proofErr w:type="spellStart"/>
      <w:r w:rsidRPr="00655C81">
        <w:rPr>
          <w:rFonts w:asciiTheme="majorBidi" w:eastAsia="MS Mincho" w:hAnsiTheme="majorBidi" w:cstheme="majorBidi"/>
          <w:sz w:val="18"/>
          <w:szCs w:val="18"/>
          <w:lang w:val="en-GB" w:eastAsia="ja-JP"/>
        </w:rPr>
        <w:t>TbuT</w:t>
      </w:r>
      <w:proofErr w:type="spellEnd"/>
      <w:r w:rsidRPr="00655C81">
        <w:rPr>
          <w:rFonts w:asciiTheme="majorBidi" w:eastAsia="MS Mincho" w:hAnsiTheme="majorBidi" w:cstheme="majorBidi"/>
          <w:sz w:val="18"/>
          <w:szCs w:val="18"/>
          <w:lang w:val="en-GB" w:eastAsia="ja-JP"/>
        </w:rPr>
        <w:t xml:space="preserve">. J. </w:t>
      </w:r>
      <w:proofErr w:type="spellStart"/>
      <w:r w:rsidRPr="00655C81">
        <w:rPr>
          <w:rFonts w:asciiTheme="majorBidi" w:eastAsia="MS Mincho" w:hAnsiTheme="majorBidi" w:cstheme="majorBidi"/>
          <w:sz w:val="18"/>
          <w:szCs w:val="18"/>
          <w:lang w:val="en-GB" w:eastAsia="ja-JP"/>
        </w:rPr>
        <w:t>Bacteriol</w:t>
      </w:r>
      <w:proofErr w:type="spellEnd"/>
      <w:r w:rsidRPr="00655C81">
        <w:rPr>
          <w:rFonts w:asciiTheme="majorBidi" w:eastAsia="MS Mincho" w:hAnsiTheme="majorBidi" w:cstheme="majorBidi"/>
          <w:sz w:val="18"/>
          <w:szCs w:val="18"/>
          <w:lang w:val="en-GB" w:eastAsia="ja-JP"/>
        </w:rPr>
        <w:t>. 178:6327-6337. [PMC free article] [PubMed] [Google Scholar]</w:t>
      </w:r>
    </w:p>
    <w:p w14:paraId="2FB4B331"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11.</w:t>
      </w:r>
      <w:r w:rsidRPr="00655C81">
        <w:rPr>
          <w:rFonts w:asciiTheme="majorBidi" w:eastAsia="MS Mincho" w:hAnsiTheme="majorBidi" w:cstheme="majorBidi"/>
          <w:sz w:val="18"/>
          <w:szCs w:val="18"/>
          <w:lang w:val="en-GB" w:eastAsia="ja-JP"/>
        </w:rPr>
        <w:tab/>
        <w:t xml:space="preserve">7. Canada, K. A., S. Iwashita, H. Shim, and T. K. Wood. 2002. Directed evolution of toluene </w:t>
      </w:r>
      <w:proofErr w:type="spellStart"/>
      <w:r w:rsidRPr="00655C81">
        <w:rPr>
          <w:rFonts w:asciiTheme="majorBidi" w:eastAsia="MS Mincho" w:hAnsiTheme="majorBidi" w:cstheme="majorBidi"/>
          <w:sz w:val="18"/>
          <w:szCs w:val="18"/>
          <w:lang w:val="en-GB" w:eastAsia="ja-JP"/>
        </w:rPr>
        <w:t>ortho</w:t>
      </w:r>
      <w:proofErr w:type="spellEnd"/>
      <w:r w:rsidRPr="00655C81">
        <w:rPr>
          <w:rFonts w:asciiTheme="majorBidi" w:eastAsia="MS Mincho" w:hAnsiTheme="majorBidi" w:cstheme="majorBidi"/>
          <w:sz w:val="18"/>
          <w:szCs w:val="18"/>
          <w:lang w:val="en-GB" w:eastAsia="ja-JP"/>
        </w:rPr>
        <w:t xml:space="preserve">-monooxygenase for enhanced 1-naphthol synthesis and chlorinated </w:t>
      </w:r>
      <w:proofErr w:type="spellStart"/>
      <w:r w:rsidRPr="00655C81">
        <w:rPr>
          <w:rFonts w:asciiTheme="majorBidi" w:eastAsia="MS Mincho" w:hAnsiTheme="majorBidi" w:cstheme="majorBidi"/>
          <w:sz w:val="18"/>
          <w:szCs w:val="18"/>
          <w:lang w:val="en-GB" w:eastAsia="ja-JP"/>
        </w:rPr>
        <w:t>ethene</w:t>
      </w:r>
      <w:proofErr w:type="spellEnd"/>
      <w:r w:rsidRPr="00655C81">
        <w:rPr>
          <w:rFonts w:asciiTheme="majorBidi" w:eastAsia="MS Mincho" w:hAnsiTheme="majorBidi" w:cstheme="majorBidi"/>
          <w:sz w:val="18"/>
          <w:szCs w:val="18"/>
          <w:lang w:val="en-GB" w:eastAsia="ja-JP"/>
        </w:rPr>
        <w:t xml:space="preserve"> degradation. J. </w:t>
      </w:r>
      <w:proofErr w:type="spellStart"/>
      <w:r w:rsidRPr="00655C81">
        <w:rPr>
          <w:rFonts w:asciiTheme="majorBidi" w:eastAsia="MS Mincho" w:hAnsiTheme="majorBidi" w:cstheme="majorBidi"/>
          <w:sz w:val="18"/>
          <w:szCs w:val="18"/>
          <w:lang w:val="en-GB" w:eastAsia="ja-JP"/>
        </w:rPr>
        <w:t>Bacteriol</w:t>
      </w:r>
      <w:proofErr w:type="spellEnd"/>
      <w:r w:rsidRPr="00655C81">
        <w:rPr>
          <w:rFonts w:asciiTheme="majorBidi" w:eastAsia="MS Mincho" w:hAnsiTheme="majorBidi" w:cstheme="majorBidi"/>
          <w:sz w:val="18"/>
          <w:szCs w:val="18"/>
          <w:lang w:val="en-GB" w:eastAsia="ja-JP"/>
        </w:rPr>
        <w:t>. 184:344-349. [PMC free article] [PubMed] [Google Scholar]</w:t>
      </w:r>
    </w:p>
    <w:p w14:paraId="424B27A2"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12.</w:t>
      </w:r>
      <w:r w:rsidRPr="00655C81">
        <w:rPr>
          <w:rFonts w:asciiTheme="majorBidi" w:eastAsia="MS Mincho" w:hAnsiTheme="majorBidi" w:cstheme="majorBidi"/>
          <w:sz w:val="18"/>
          <w:szCs w:val="18"/>
          <w:lang w:val="en-GB" w:eastAsia="ja-JP"/>
        </w:rPr>
        <w:tab/>
        <w:t xml:space="preserve">8. Chauhan, A., S. K. </w:t>
      </w:r>
      <w:proofErr w:type="spellStart"/>
      <w:r w:rsidRPr="00655C81">
        <w:rPr>
          <w:rFonts w:asciiTheme="majorBidi" w:eastAsia="MS Mincho" w:hAnsiTheme="majorBidi" w:cstheme="majorBidi"/>
          <w:sz w:val="18"/>
          <w:szCs w:val="18"/>
          <w:lang w:val="en-GB" w:eastAsia="ja-JP"/>
        </w:rPr>
        <w:t>Samanta</w:t>
      </w:r>
      <w:proofErr w:type="spellEnd"/>
      <w:r w:rsidRPr="00655C81">
        <w:rPr>
          <w:rFonts w:asciiTheme="majorBidi" w:eastAsia="MS Mincho" w:hAnsiTheme="majorBidi" w:cstheme="majorBidi"/>
          <w:sz w:val="18"/>
          <w:szCs w:val="18"/>
          <w:lang w:val="en-GB" w:eastAsia="ja-JP"/>
        </w:rPr>
        <w:t xml:space="preserve">, and R. K. Jain. 2000. Degradation of 4-nitrocatechol by </w:t>
      </w:r>
      <w:proofErr w:type="spellStart"/>
      <w:r w:rsidRPr="00655C81">
        <w:rPr>
          <w:rFonts w:asciiTheme="majorBidi" w:eastAsia="MS Mincho" w:hAnsiTheme="majorBidi" w:cstheme="majorBidi"/>
          <w:sz w:val="18"/>
          <w:szCs w:val="18"/>
          <w:lang w:val="en-GB" w:eastAsia="ja-JP"/>
        </w:rPr>
        <w:t>Burkholderia</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cepacia</w:t>
      </w:r>
      <w:proofErr w:type="spellEnd"/>
      <w:r w:rsidRPr="00655C81">
        <w:rPr>
          <w:rFonts w:asciiTheme="majorBidi" w:eastAsia="MS Mincho" w:hAnsiTheme="majorBidi" w:cstheme="majorBidi"/>
          <w:sz w:val="18"/>
          <w:szCs w:val="18"/>
          <w:lang w:val="en-GB" w:eastAsia="ja-JP"/>
        </w:rPr>
        <w:t xml:space="preserve">: a plasmid-encoded novel pathway. J. Appl. </w:t>
      </w:r>
      <w:proofErr w:type="spellStart"/>
      <w:r w:rsidRPr="00655C81">
        <w:rPr>
          <w:rFonts w:asciiTheme="majorBidi" w:eastAsia="MS Mincho" w:hAnsiTheme="majorBidi" w:cstheme="majorBidi"/>
          <w:sz w:val="18"/>
          <w:szCs w:val="18"/>
          <w:lang w:val="en-GB" w:eastAsia="ja-JP"/>
        </w:rPr>
        <w:t>Microbiol</w:t>
      </w:r>
      <w:proofErr w:type="spellEnd"/>
      <w:r w:rsidRPr="00655C81">
        <w:rPr>
          <w:rFonts w:asciiTheme="majorBidi" w:eastAsia="MS Mincho" w:hAnsiTheme="majorBidi" w:cstheme="majorBidi"/>
          <w:sz w:val="18"/>
          <w:szCs w:val="18"/>
          <w:lang w:val="en-GB" w:eastAsia="ja-JP"/>
        </w:rPr>
        <w:t>. 88:764-772. [PubMed] [Google Scholar]</w:t>
      </w:r>
    </w:p>
    <w:p w14:paraId="583C3A9B"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13.</w:t>
      </w:r>
      <w:r w:rsidRPr="00655C81">
        <w:rPr>
          <w:rFonts w:asciiTheme="majorBidi" w:eastAsia="MS Mincho" w:hAnsiTheme="majorBidi" w:cstheme="majorBidi"/>
          <w:sz w:val="18"/>
          <w:szCs w:val="18"/>
          <w:lang w:val="en-GB" w:eastAsia="ja-JP"/>
        </w:rPr>
        <w:tab/>
        <w:t xml:space="preserve">9. </w:t>
      </w:r>
      <w:proofErr w:type="spellStart"/>
      <w:r w:rsidRPr="00655C81">
        <w:rPr>
          <w:rFonts w:asciiTheme="majorBidi" w:eastAsia="MS Mincho" w:hAnsiTheme="majorBidi" w:cstheme="majorBidi"/>
          <w:sz w:val="18"/>
          <w:szCs w:val="18"/>
          <w:lang w:val="en-GB" w:eastAsia="ja-JP"/>
        </w:rPr>
        <w:t>Dolfing</w:t>
      </w:r>
      <w:proofErr w:type="spellEnd"/>
      <w:r w:rsidRPr="00655C81">
        <w:rPr>
          <w:rFonts w:asciiTheme="majorBidi" w:eastAsia="MS Mincho" w:hAnsiTheme="majorBidi" w:cstheme="majorBidi"/>
          <w:sz w:val="18"/>
          <w:szCs w:val="18"/>
          <w:lang w:val="en-GB" w:eastAsia="ja-JP"/>
        </w:rPr>
        <w:t xml:space="preserve">, J., A. J. van den </w:t>
      </w:r>
      <w:proofErr w:type="spellStart"/>
      <w:r w:rsidRPr="00655C81">
        <w:rPr>
          <w:rFonts w:asciiTheme="majorBidi" w:eastAsia="MS Mincho" w:hAnsiTheme="majorBidi" w:cstheme="majorBidi"/>
          <w:sz w:val="18"/>
          <w:szCs w:val="18"/>
          <w:lang w:val="en-GB" w:eastAsia="ja-JP"/>
        </w:rPr>
        <w:t>Wijngaard</w:t>
      </w:r>
      <w:proofErr w:type="spellEnd"/>
      <w:r w:rsidRPr="00655C81">
        <w:rPr>
          <w:rFonts w:asciiTheme="majorBidi" w:eastAsia="MS Mincho" w:hAnsiTheme="majorBidi" w:cstheme="majorBidi"/>
          <w:sz w:val="18"/>
          <w:szCs w:val="18"/>
          <w:lang w:val="en-GB" w:eastAsia="ja-JP"/>
        </w:rPr>
        <w:t>, and D. B. Janssen. 1993. Microbiological aspects of the removal of chlorinated hydrocarbons from air. Biodegradation 4:261-282. [PubMed] [Google Scholar]</w:t>
      </w:r>
    </w:p>
    <w:p w14:paraId="19A13476"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14.</w:t>
      </w:r>
      <w:r w:rsidRPr="00655C81">
        <w:rPr>
          <w:rFonts w:asciiTheme="majorBidi" w:eastAsia="MS Mincho" w:hAnsiTheme="majorBidi" w:cstheme="majorBidi"/>
          <w:sz w:val="18"/>
          <w:szCs w:val="18"/>
          <w:lang w:val="en-GB" w:eastAsia="ja-JP"/>
        </w:rPr>
        <w:tab/>
        <w:t xml:space="preserve">10. </w:t>
      </w:r>
      <w:proofErr w:type="spellStart"/>
      <w:r w:rsidRPr="00655C81">
        <w:rPr>
          <w:rFonts w:asciiTheme="majorBidi" w:eastAsia="MS Mincho" w:hAnsiTheme="majorBidi" w:cstheme="majorBidi"/>
          <w:sz w:val="18"/>
          <w:szCs w:val="18"/>
          <w:lang w:val="en-GB" w:eastAsia="ja-JP"/>
        </w:rPr>
        <w:t>Draths</w:t>
      </w:r>
      <w:proofErr w:type="spellEnd"/>
      <w:r w:rsidRPr="00655C81">
        <w:rPr>
          <w:rFonts w:asciiTheme="majorBidi" w:eastAsia="MS Mincho" w:hAnsiTheme="majorBidi" w:cstheme="majorBidi"/>
          <w:sz w:val="18"/>
          <w:szCs w:val="18"/>
          <w:lang w:val="en-GB" w:eastAsia="ja-JP"/>
        </w:rPr>
        <w:t>, K. M., and J. W. Frost. 1991. Conversion of D-glucose into catechol: the not-so-common pathway of aromatic biosynthesis. J. Am. Chem. Soc. 113:9361-9363. [Google Scholar]</w:t>
      </w:r>
    </w:p>
    <w:p w14:paraId="586658C6"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15.</w:t>
      </w:r>
      <w:r w:rsidRPr="00655C81">
        <w:rPr>
          <w:rFonts w:asciiTheme="majorBidi" w:eastAsia="MS Mincho" w:hAnsiTheme="majorBidi" w:cstheme="majorBidi"/>
          <w:sz w:val="18"/>
          <w:szCs w:val="18"/>
          <w:lang w:val="en-GB" w:eastAsia="ja-JP"/>
        </w:rPr>
        <w:tab/>
        <w:t xml:space="preserve">11. </w:t>
      </w:r>
      <w:proofErr w:type="spellStart"/>
      <w:r w:rsidRPr="00655C81">
        <w:rPr>
          <w:rFonts w:asciiTheme="majorBidi" w:eastAsia="MS Mincho" w:hAnsiTheme="majorBidi" w:cstheme="majorBidi"/>
          <w:sz w:val="18"/>
          <w:szCs w:val="18"/>
          <w:lang w:val="en-GB" w:eastAsia="ja-JP"/>
        </w:rPr>
        <w:t>Draths</w:t>
      </w:r>
      <w:proofErr w:type="spellEnd"/>
      <w:r w:rsidRPr="00655C81">
        <w:rPr>
          <w:rFonts w:asciiTheme="majorBidi" w:eastAsia="MS Mincho" w:hAnsiTheme="majorBidi" w:cstheme="majorBidi"/>
          <w:sz w:val="18"/>
          <w:szCs w:val="18"/>
          <w:lang w:val="en-GB" w:eastAsia="ja-JP"/>
        </w:rPr>
        <w:t>, K. M., and J. W. Frost. 1995. Environmentally compatible synthesis of catechol from D-glucose. J. Am. Chem. Soc. 117:2395-2400. [Google Scholar]</w:t>
      </w:r>
    </w:p>
    <w:p w14:paraId="69688FD3"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16.</w:t>
      </w:r>
      <w:r w:rsidRPr="00655C81">
        <w:rPr>
          <w:rFonts w:asciiTheme="majorBidi" w:eastAsia="MS Mincho" w:hAnsiTheme="majorBidi" w:cstheme="majorBidi"/>
          <w:sz w:val="18"/>
          <w:szCs w:val="18"/>
          <w:lang w:val="en-GB" w:eastAsia="ja-JP"/>
        </w:rPr>
        <w:tab/>
        <w:t xml:space="preserve">11a. Fishman, A., Y. Tao, and T. K. Wood. 2004. Toluene 3-monooxygenase of </w:t>
      </w:r>
      <w:proofErr w:type="spellStart"/>
      <w:r w:rsidRPr="00655C81">
        <w:rPr>
          <w:rFonts w:asciiTheme="majorBidi" w:eastAsia="MS Mincho" w:hAnsiTheme="majorBidi" w:cstheme="majorBidi"/>
          <w:sz w:val="18"/>
          <w:szCs w:val="18"/>
          <w:lang w:val="en-GB" w:eastAsia="ja-JP"/>
        </w:rPr>
        <w:t>Ralstonia</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pickettii</w:t>
      </w:r>
      <w:proofErr w:type="spellEnd"/>
      <w:r w:rsidRPr="00655C81">
        <w:rPr>
          <w:rFonts w:asciiTheme="majorBidi" w:eastAsia="MS Mincho" w:hAnsiTheme="majorBidi" w:cstheme="majorBidi"/>
          <w:sz w:val="18"/>
          <w:szCs w:val="18"/>
          <w:lang w:val="en-GB" w:eastAsia="ja-JP"/>
        </w:rPr>
        <w:t xml:space="preserve"> is a para-</w:t>
      </w:r>
      <w:proofErr w:type="spellStart"/>
      <w:r w:rsidRPr="00655C81">
        <w:rPr>
          <w:rFonts w:asciiTheme="majorBidi" w:eastAsia="MS Mincho" w:hAnsiTheme="majorBidi" w:cstheme="majorBidi"/>
          <w:sz w:val="18"/>
          <w:szCs w:val="18"/>
          <w:lang w:val="en-GB" w:eastAsia="ja-JP"/>
        </w:rPr>
        <w:t>hydroxylating</w:t>
      </w:r>
      <w:proofErr w:type="spellEnd"/>
      <w:r w:rsidRPr="00655C81">
        <w:rPr>
          <w:rFonts w:asciiTheme="majorBidi" w:eastAsia="MS Mincho" w:hAnsiTheme="majorBidi" w:cstheme="majorBidi"/>
          <w:sz w:val="18"/>
          <w:szCs w:val="18"/>
          <w:lang w:val="en-GB" w:eastAsia="ja-JP"/>
        </w:rPr>
        <w:t xml:space="preserve"> enzyme. J. </w:t>
      </w:r>
      <w:proofErr w:type="spellStart"/>
      <w:r w:rsidRPr="00655C81">
        <w:rPr>
          <w:rFonts w:asciiTheme="majorBidi" w:eastAsia="MS Mincho" w:hAnsiTheme="majorBidi" w:cstheme="majorBidi"/>
          <w:sz w:val="18"/>
          <w:szCs w:val="18"/>
          <w:lang w:val="en-GB" w:eastAsia="ja-JP"/>
        </w:rPr>
        <w:t>Bacteriol</w:t>
      </w:r>
      <w:proofErr w:type="spellEnd"/>
      <w:r w:rsidRPr="00655C81">
        <w:rPr>
          <w:rFonts w:asciiTheme="majorBidi" w:eastAsia="MS Mincho" w:hAnsiTheme="majorBidi" w:cstheme="majorBidi"/>
          <w:sz w:val="18"/>
          <w:szCs w:val="18"/>
          <w:lang w:val="en-GB" w:eastAsia="ja-JP"/>
        </w:rPr>
        <w:t>. 186:3117-3123. [PMC free article] [PubMed]</w:t>
      </w:r>
    </w:p>
    <w:p w14:paraId="6B628112"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17.</w:t>
      </w:r>
      <w:r w:rsidRPr="00655C81">
        <w:rPr>
          <w:rFonts w:asciiTheme="majorBidi" w:eastAsia="MS Mincho" w:hAnsiTheme="majorBidi" w:cstheme="majorBidi"/>
          <w:sz w:val="18"/>
          <w:szCs w:val="18"/>
          <w:lang w:val="en-GB" w:eastAsia="ja-JP"/>
        </w:rPr>
        <w:tab/>
        <w:t xml:space="preserve">12. Fujita, Y., I. Mori, K. Fujita, S. Kitano, and T. Tanaka. 1985. A </w:t>
      </w:r>
      <w:proofErr w:type="spellStart"/>
      <w:r w:rsidRPr="00655C81">
        <w:rPr>
          <w:rFonts w:asciiTheme="majorBidi" w:eastAsia="MS Mincho" w:hAnsiTheme="majorBidi" w:cstheme="majorBidi"/>
          <w:sz w:val="18"/>
          <w:szCs w:val="18"/>
          <w:lang w:val="en-GB" w:eastAsia="ja-JP"/>
        </w:rPr>
        <w:t>color</w:t>
      </w:r>
      <w:proofErr w:type="spellEnd"/>
      <w:r w:rsidRPr="00655C81">
        <w:rPr>
          <w:rFonts w:asciiTheme="majorBidi" w:eastAsia="MS Mincho" w:hAnsiTheme="majorBidi" w:cstheme="majorBidi"/>
          <w:sz w:val="18"/>
          <w:szCs w:val="18"/>
          <w:lang w:val="en-GB" w:eastAsia="ja-JP"/>
        </w:rPr>
        <w:t xml:space="preserve"> reaction of 1,2-diphenols based on </w:t>
      </w:r>
      <w:proofErr w:type="spellStart"/>
      <w:r w:rsidRPr="00655C81">
        <w:rPr>
          <w:rFonts w:asciiTheme="majorBidi" w:eastAsia="MS Mincho" w:hAnsiTheme="majorBidi" w:cstheme="majorBidi"/>
          <w:sz w:val="18"/>
          <w:szCs w:val="18"/>
          <w:lang w:val="en-GB" w:eastAsia="ja-JP"/>
        </w:rPr>
        <w:t>colored</w:t>
      </w:r>
      <w:proofErr w:type="spellEnd"/>
      <w:r w:rsidRPr="00655C81">
        <w:rPr>
          <w:rFonts w:asciiTheme="majorBidi" w:eastAsia="MS Mincho" w:hAnsiTheme="majorBidi" w:cstheme="majorBidi"/>
          <w:sz w:val="18"/>
          <w:szCs w:val="18"/>
          <w:lang w:val="en-GB" w:eastAsia="ja-JP"/>
        </w:rPr>
        <w:t xml:space="preserve"> complex formation with </w:t>
      </w:r>
      <w:proofErr w:type="spellStart"/>
      <w:r w:rsidRPr="00655C81">
        <w:rPr>
          <w:rFonts w:asciiTheme="majorBidi" w:eastAsia="MS Mincho" w:hAnsiTheme="majorBidi" w:cstheme="majorBidi"/>
          <w:sz w:val="18"/>
          <w:szCs w:val="18"/>
          <w:lang w:val="en-GB" w:eastAsia="ja-JP"/>
        </w:rPr>
        <w:t>phenylfluorone</w:t>
      </w:r>
      <w:proofErr w:type="spellEnd"/>
      <w:r w:rsidRPr="00655C81">
        <w:rPr>
          <w:rFonts w:asciiTheme="majorBidi" w:eastAsia="MS Mincho" w:hAnsiTheme="majorBidi" w:cstheme="majorBidi"/>
          <w:sz w:val="18"/>
          <w:szCs w:val="18"/>
          <w:lang w:val="en-GB" w:eastAsia="ja-JP"/>
        </w:rPr>
        <w:t xml:space="preserve"> and iron (III) and its application to the assay of </w:t>
      </w:r>
      <w:proofErr w:type="spellStart"/>
      <w:r w:rsidRPr="00655C81">
        <w:rPr>
          <w:rFonts w:asciiTheme="majorBidi" w:eastAsia="MS Mincho" w:hAnsiTheme="majorBidi" w:cstheme="majorBidi"/>
          <w:sz w:val="18"/>
          <w:szCs w:val="18"/>
          <w:lang w:val="en-GB" w:eastAsia="ja-JP"/>
        </w:rPr>
        <w:t>catecholamines</w:t>
      </w:r>
      <w:proofErr w:type="spellEnd"/>
      <w:r w:rsidRPr="00655C81">
        <w:rPr>
          <w:rFonts w:asciiTheme="majorBidi" w:eastAsia="MS Mincho" w:hAnsiTheme="majorBidi" w:cstheme="majorBidi"/>
          <w:sz w:val="18"/>
          <w:szCs w:val="18"/>
          <w:lang w:val="en-GB" w:eastAsia="ja-JP"/>
        </w:rPr>
        <w:t xml:space="preserve"> in pharmaceutical preparations. Chem. Pharm. Bull. 33:5385-5392. [PubMed] [Google Scholar]</w:t>
      </w:r>
    </w:p>
    <w:p w14:paraId="3CFE6D33"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18.</w:t>
      </w:r>
      <w:r w:rsidRPr="00655C81">
        <w:rPr>
          <w:rFonts w:asciiTheme="majorBidi" w:eastAsia="MS Mincho" w:hAnsiTheme="majorBidi" w:cstheme="majorBidi"/>
          <w:sz w:val="18"/>
          <w:szCs w:val="18"/>
          <w:lang w:val="en-GB" w:eastAsia="ja-JP"/>
        </w:rPr>
        <w:tab/>
        <w:t>13. Howe-Grant, M. (ed.). 1991. Kirk-</w:t>
      </w:r>
      <w:proofErr w:type="spellStart"/>
      <w:r w:rsidRPr="00655C81">
        <w:rPr>
          <w:rFonts w:asciiTheme="majorBidi" w:eastAsia="MS Mincho" w:hAnsiTheme="majorBidi" w:cstheme="majorBidi"/>
          <w:sz w:val="18"/>
          <w:szCs w:val="18"/>
          <w:lang w:val="en-GB" w:eastAsia="ja-JP"/>
        </w:rPr>
        <w:t>Othmer</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encyclopedia</w:t>
      </w:r>
      <w:proofErr w:type="spellEnd"/>
      <w:r w:rsidRPr="00655C81">
        <w:rPr>
          <w:rFonts w:asciiTheme="majorBidi" w:eastAsia="MS Mincho" w:hAnsiTheme="majorBidi" w:cstheme="majorBidi"/>
          <w:sz w:val="18"/>
          <w:szCs w:val="18"/>
          <w:lang w:val="en-GB" w:eastAsia="ja-JP"/>
        </w:rPr>
        <w:t xml:space="preserve"> of chemical technology, fourth ed., vol. 13. Wiley-</w:t>
      </w:r>
      <w:proofErr w:type="spellStart"/>
      <w:r w:rsidRPr="00655C81">
        <w:rPr>
          <w:rFonts w:asciiTheme="majorBidi" w:eastAsia="MS Mincho" w:hAnsiTheme="majorBidi" w:cstheme="majorBidi"/>
          <w:sz w:val="18"/>
          <w:szCs w:val="18"/>
          <w:lang w:val="en-GB" w:eastAsia="ja-JP"/>
        </w:rPr>
        <w:t>Interscience</w:t>
      </w:r>
      <w:proofErr w:type="spellEnd"/>
      <w:r w:rsidRPr="00655C81">
        <w:rPr>
          <w:rFonts w:asciiTheme="majorBidi" w:eastAsia="MS Mincho" w:hAnsiTheme="majorBidi" w:cstheme="majorBidi"/>
          <w:sz w:val="18"/>
          <w:szCs w:val="18"/>
          <w:lang w:val="en-GB" w:eastAsia="ja-JP"/>
        </w:rPr>
        <w:t xml:space="preserve"> Publishers, New York, N.Y.</w:t>
      </w:r>
    </w:p>
    <w:p w14:paraId="07B01951"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19.</w:t>
      </w:r>
      <w:r w:rsidRPr="00655C81">
        <w:rPr>
          <w:rFonts w:asciiTheme="majorBidi" w:eastAsia="MS Mincho" w:hAnsiTheme="majorBidi" w:cstheme="majorBidi"/>
          <w:sz w:val="18"/>
          <w:szCs w:val="18"/>
          <w:lang w:val="en-GB" w:eastAsia="ja-JP"/>
        </w:rPr>
        <w:tab/>
        <w:t xml:space="preserve">14. Johnson, G. R., and R. H. Olsen. 1997. Multiple pathways for toluene degradation in </w:t>
      </w:r>
      <w:proofErr w:type="spellStart"/>
      <w:r w:rsidRPr="00655C81">
        <w:rPr>
          <w:rFonts w:asciiTheme="majorBidi" w:eastAsia="MS Mincho" w:hAnsiTheme="majorBidi" w:cstheme="majorBidi"/>
          <w:sz w:val="18"/>
          <w:szCs w:val="18"/>
          <w:lang w:val="en-GB" w:eastAsia="ja-JP"/>
        </w:rPr>
        <w:t>Burkholderia</w:t>
      </w:r>
      <w:proofErr w:type="spellEnd"/>
      <w:r w:rsidRPr="00655C81">
        <w:rPr>
          <w:rFonts w:asciiTheme="majorBidi" w:eastAsia="MS Mincho" w:hAnsiTheme="majorBidi" w:cstheme="majorBidi"/>
          <w:sz w:val="18"/>
          <w:szCs w:val="18"/>
          <w:lang w:val="en-GB" w:eastAsia="ja-JP"/>
        </w:rPr>
        <w:t xml:space="preserve"> sp. strain JS150. Appl. Environ. </w:t>
      </w:r>
      <w:proofErr w:type="spellStart"/>
      <w:r w:rsidRPr="00655C81">
        <w:rPr>
          <w:rFonts w:asciiTheme="majorBidi" w:eastAsia="MS Mincho" w:hAnsiTheme="majorBidi" w:cstheme="majorBidi"/>
          <w:sz w:val="18"/>
          <w:szCs w:val="18"/>
          <w:lang w:val="en-GB" w:eastAsia="ja-JP"/>
        </w:rPr>
        <w:t>Microbiol</w:t>
      </w:r>
      <w:proofErr w:type="spellEnd"/>
      <w:r w:rsidRPr="00655C81">
        <w:rPr>
          <w:rFonts w:asciiTheme="majorBidi" w:eastAsia="MS Mincho" w:hAnsiTheme="majorBidi" w:cstheme="majorBidi"/>
          <w:sz w:val="18"/>
          <w:szCs w:val="18"/>
          <w:lang w:val="en-GB" w:eastAsia="ja-JP"/>
        </w:rPr>
        <w:t>. 63:4047-4052. [PMC free article] [PubMed] [Google Scholar]</w:t>
      </w:r>
    </w:p>
    <w:p w14:paraId="09C7FF76"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20.</w:t>
      </w:r>
      <w:r w:rsidRPr="00655C81">
        <w:rPr>
          <w:rFonts w:asciiTheme="majorBidi" w:eastAsia="MS Mincho" w:hAnsiTheme="majorBidi" w:cstheme="majorBidi"/>
          <w:sz w:val="18"/>
          <w:szCs w:val="18"/>
          <w:lang w:val="en-GB" w:eastAsia="ja-JP"/>
        </w:rPr>
        <w:tab/>
        <w:t xml:space="preserve">15. </w:t>
      </w:r>
      <w:proofErr w:type="spellStart"/>
      <w:r w:rsidRPr="00655C81">
        <w:rPr>
          <w:rFonts w:asciiTheme="majorBidi" w:eastAsia="MS Mincho" w:hAnsiTheme="majorBidi" w:cstheme="majorBidi"/>
          <w:sz w:val="18"/>
          <w:szCs w:val="18"/>
          <w:lang w:val="en-GB" w:eastAsia="ja-JP"/>
        </w:rPr>
        <w:t>Kadiyala</w:t>
      </w:r>
      <w:proofErr w:type="spellEnd"/>
      <w:r w:rsidRPr="00655C81">
        <w:rPr>
          <w:rFonts w:asciiTheme="majorBidi" w:eastAsia="MS Mincho" w:hAnsiTheme="majorBidi" w:cstheme="majorBidi"/>
          <w:sz w:val="18"/>
          <w:szCs w:val="18"/>
          <w:lang w:val="en-GB" w:eastAsia="ja-JP"/>
        </w:rPr>
        <w:t xml:space="preserve">, V., and J. C. Spain. 1998. A two-component monooxygenase </w:t>
      </w:r>
      <w:proofErr w:type="spellStart"/>
      <w:r w:rsidRPr="00655C81">
        <w:rPr>
          <w:rFonts w:asciiTheme="majorBidi" w:eastAsia="MS Mincho" w:hAnsiTheme="majorBidi" w:cstheme="majorBidi"/>
          <w:sz w:val="18"/>
          <w:szCs w:val="18"/>
          <w:lang w:val="en-GB" w:eastAsia="ja-JP"/>
        </w:rPr>
        <w:t>catalyzes</w:t>
      </w:r>
      <w:proofErr w:type="spellEnd"/>
      <w:r w:rsidRPr="00655C81">
        <w:rPr>
          <w:rFonts w:asciiTheme="majorBidi" w:eastAsia="MS Mincho" w:hAnsiTheme="majorBidi" w:cstheme="majorBidi"/>
          <w:sz w:val="18"/>
          <w:szCs w:val="18"/>
          <w:lang w:val="en-GB" w:eastAsia="ja-JP"/>
        </w:rPr>
        <w:t xml:space="preserve"> both the hydroxylation of p-</w:t>
      </w:r>
      <w:proofErr w:type="spellStart"/>
      <w:r w:rsidRPr="00655C81">
        <w:rPr>
          <w:rFonts w:asciiTheme="majorBidi" w:eastAsia="MS Mincho" w:hAnsiTheme="majorBidi" w:cstheme="majorBidi"/>
          <w:sz w:val="18"/>
          <w:szCs w:val="18"/>
          <w:lang w:val="en-GB" w:eastAsia="ja-JP"/>
        </w:rPr>
        <w:t>nitrophenol</w:t>
      </w:r>
      <w:proofErr w:type="spellEnd"/>
      <w:r w:rsidRPr="00655C81">
        <w:rPr>
          <w:rFonts w:asciiTheme="majorBidi" w:eastAsia="MS Mincho" w:hAnsiTheme="majorBidi" w:cstheme="majorBidi"/>
          <w:sz w:val="18"/>
          <w:szCs w:val="18"/>
          <w:lang w:val="en-GB" w:eastAsia="ja-JP"/>
        </w:rPr>
        <w:t xml:space="preserve"> and the oxidative release of nitrite from 4-nitrocatechol in Bacillus </w:t>
      </w:r>
      <w:proofErr w:type="spellStart"/>
      <w:r w:rsidRPr="00655C81">
        <w:rPr>
          <w:rFonts w:asciiTheme="majorBidi" w:eastAsia="MS Mincho" w:hAnsiTheme="majorBidi" w:cstheme="majorBidi"/>
          <w:sz w:val="18"/>
          <w:szCs w:val="18"/>
          <w:lang w:val="en-GB" w:eastAsia="ja-JP"/>
        </w:rPr>
        <w:t>sphaericus</w:t>
      </w:r>
      <w:proofErr w:type="spellEnd"/>
      <w:r w:rsidRPr="00655C81">
        <w:rPr>
          <w:rFonts w:asciiTheme="majorBidi" w:eastAsia="MS Mincho" w:hAnsiTheme="majorBidi" w:cstheme="majorBidi"/>
          <w:sz w:val="18"/>
          <w:szCs w:val="18"/>
          <w:lang w:val="en-GB" w:eastAsia="ja-JP"/>
        </w:rPr>
        <w:t xml:space="preserve"> JS905. Appl. Environ. </w:t>
      </w:r>
      <w:proofErr w:type="spellStart"/>
      <w:r w:rsidRPr="00655C81">
        <w:rPr>
          <w:rFonts w:asciiTheme="majorBidi" w:eastAsia="MS Mincho" w:hAnsiTheme="majorBidi" w:cstheme="majorBidi"/>
          <w:sz w:val="18"/>
          <w:szCs w:val="18"/>
          <w:lang w:val="en-GB" w:eastAsia="ja-JP"/>
        </w:rPr>
        <w:t>Microbiol</w:t>
      </w:r>
      <w:proofErr w:type="spellEnd"/>
      <w:r w:rsidRPr="00655C81">
        <w:rPr>
          <w:rFonts w:asciiTheme="majorBidi" w:eastAsia="MS Mincho" w:hAnsiTheme="majorBidi" w:cstheme="majorBidi"/>
          <w:sz w:val="18"/>
          <w:szCs w:val="18"/>
          <w:lang w:val="en-GB" w:eastAsia="ja-JP"/>
        </w:rPr>
        <w:t>. 64:2479-2484. [PMC free article] [PubMed] [Google Scholar]</w:t>
      </w:r>
    </w:p>
    <w:p w14:paraId="58A00CD6"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21.</w:t>
      </w:r>
      <w:r w:rsidRPr="00655C81">
        <w:rPr>
          <w:rFonts w:asciiTheme="majorBidi" w:eastAsia="MS Mincho" w:hAnsiTheme="majorBidi" w:cstheme="majorBidi"/>
          <w:sz w:val="18"/>
          <w:szCs w:val="18"/>
          <w:lang w:val="en-GB" w:eastAsia="ja-JP"/>
        </w:rPr>
        <w:tab/>
        <w:t xml:space="preserve">16. </w:t>
      </w:r>
      <w:proofErr w:type="spellStart"/>
      <w:r w:rsidRPr="00655C81">
        <w:rPr>
          <w:rFonts w:asciiTheme="majorBidi" w:eastAsia="MS Mincho" w:hAnsiTheme="majorBidi" w:cstheme="majorBidi"/>
          <w:sz w:val="18"/>
          <w:szCs w:val="18"/>
          <w:lang w:val="en-GB" w:eastAsia="ja-JP"/>
        </w:rPr>
        <w:t>Korte</w:t>
      </w:r>
      <w:proofErr w:type="spellEnd"/>
      <w:r w:rsidRPr="00655C81">
        <w:rPr>
          <w:rFonts w:asciiTheme="majorBidi" w:eastAsia="MS Mincho" w:hAnsiTheme="majorBidi" w:cstheme="majorBidi"/>
          <w:sz w:val="18"/>
          <w:szCs w:val="18"/>
          <w:lang w:val="en-GB" w:eastAsia="ja-JP"/>
        </w:rPr>
        <w:t>, J. E., I. Hertz-</w:t>
      </w:r>
      <w:proofErr w:type="spellStart"/>
      <w:r w:rsidRPr="00655C81">
        <w:rPr>
          <w:rFonts w:asciiTheme="majorBidi" w:eastAsia="MS Mincho" w:hAnsiTheme="majorBidi" w:cstheme="majorBidi"/>
          <w:sz w:val="18"/>
          <w:szCs w:val="18"/>
          <w:lang w:val="en-GB" w:eastAsia="ja-JP"/>
        </w:rPr>
        <w:t>Picciotto</w:t>
      </w:r>
      <w:proofErr w:type="spellEnd"/>
      <w:r w:rsidRPr="00655C81">
        <w:rPr>
          <w:rFonts w:asciiTheme="majorBidi" w:eastAsia="MS Mincho" w:hAnsiTheme="majorBidi" w:cstheme="majorBidi"/>
          <w:sz w:val="18"/>
          <w:szCs w:val="18"/>
          <w:lang w:val="en-GB" w:eastAsia="ja-JP"/>
        </w:rPr>
        <w:t xml:space="preserve">, M. R. Schulz, L. M. Ball, and E. J. </w:t>
      </w:r>
      <w:proofErr w:type="spellStart"/>
      <w:r w:rsidRPr="00655C81">
        <w:rPr>
          <w:rFonts w:asciiTheme="majorBidi" w:eastAsia="MS Mincho" w:hAnsiTheme="majorBidi" w:cstheme="majorBidi"/>
          <w:sz w:val="18"/>
          <w:szCs w:val="18"/>
          <w:lang w:val="en-GB" w:eastAsia="ja-JP"/>
        </w:rPr>
        <w:t>Duell</w:t>
      </w:r>
      <w:proofErr w:type="spellEnd"/>
      <w:r w:rsidRPr="00655C81">
        <w:rPr>
          <w:rFonts w:asciiTheme="majorBidi" w:eastAsia="MS Mincho" w:hAnsiTheme="majorBidi" w:cstheme="majorBidi"/>
          <w:sz w:val="18"/>
          <w:szCs w:val="18"/>
          <w:lang w:val="en-GB" w:eastAsia="ja-JP"/>
        </w:rPr>
        <w:t xml:space="preserve">. 2000. The contribution of benzene to smoking-induced </w:t>
      </w:r>
      <w:proofErr w:type="spellStart"/>
      <w:r w:rsidRPr="00655C81">
        <w:rPr>
          <w:rFonts w:asciiTheme="majorBidi" w:eastAsia="MS Mincho" w:hAnsiTheme="majorBidi" w:cstheme="majorBidi"/>
          <w:sz w:val="18"/>
          <w:szCs w:val="18"/>
          <w:lang w:val="en-GB" w:eastAsia="ja-JP"/>
        </w:rPr>
        <w:t>leukemia</w:t>
      </w:r>
      <w:proofErr w:type="spellEnd"/>
      <w:r w:rsidRPr="00655C81">
        <w:rPr>
          <w:rFonts w:asciiTheme="majorBidi" w:eastAsia="MS Mincho" w:hAnsiTheme="majorBidi" w:cstheme="majorBidi"/>
          <w:sz w:val="18"/>
          <w:szCs w:val="18"/>
          <w:lang w:val="en-GB" w:eastAsia="ja-JP"/>
        </w:rPr>
        <w:t xml:space="preserve">. Environ. Health </w:t>
      </w:r>
      <w:proofErr w:type="spellStart"/>
      <w:r w:rsidRPr="00655C81">
        <w:rPr>
          <w:rFonts w:asciiTheme="majorBidi" w:eastAsia="MS Mincho" w:hAnsiTheme="majorBidi" w:cstheme="majorBidi"/>
          <w:sz w:val="18"/>
          <w:szCs w:val="18"/>
          <w:lang w:val="en-GB" w:eastAsia="ja-JP"/>
        </w:rPr>
        <w:t>Perspect</w:t>
      </w:r>
      <w:proofErr w:type="spellEnd"/>
      <w:r w:rsidRPr="00655C81">
        <w:rPr>
          <w:rFonts w:asciiTheme="majorBidi" w:eastAsia="MS Mincho" w:hAnsiTheme="majorBidi" w:cstheme="majorBidi"/>
          <w:sz w:val="18"/>
          <w:szCs w:val="18"/>
          <w:lang w:val="en-GB" w:eastAsia="ja-JP"/>
        </w:rPr>
        <w:t>. 108:333-339. [PMC free article] [PubMed] [Google Scholar]</w:t>
      </w:r>
    </w:p>
    <w:p w14:paraId="0F1945B6"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22.</w:t>
      </w:r>
      <w:r w:rsidRPr="00655C81">
        <w:rPr>
          <w:rFonts w:asciiTheme="majorBidi" w:eastAsia="MS Mincho" w:hAnsiTheme="majorBidi" w:cstheme="majorBidi"/>
          <w:sz w:val="18"/>
          <w:szCs w:val="18"/>
          <w:lang w:val="en-GB" w:eastAsia="ja-JP"/>
        </w:rPr>
        <w:tab/>
        <w:t xml:space="preserve">17. Leahy, J. G., P. J. Batchelor, and S. M. </w:t>
      </w:r>
      <w:proofErr w:type="spellStart"/>
      <w:r w:rsidRPr="00655C81">
        <w:rPr>
          <w:rFonts w:asciiTheme="majorBidi" w:eastAsia="MS Mincho" w:hAnsiTheme="majorBidi" w:cstheme="majorBidi"/>
          <w:sz w:val="18"/>
          <w:szCs w:val="18"/>
          <w:lang w:val="en-GB" w:eastAsia="ja-JP"/>
        </w:rPr>
        <w:t>Morcomb</w:t>
      </w:r>
      <w:proofErr w:type="spellEnd"/>
      <w:r w:rsidRPr="00655C81">
        <w:rPr>
          <w:rFonts w:asciiTheme="majorBidi" w:eastAsia="MS Mincho" w:hAnsiTheme="majorBidi" w:cstheme="majorBidi"/>
          <w:sz w:val="18"/>
          <w:szCs w:val="18"/>
          <w:lang w:val="en-GB" w:eastAsia="ja-JP"/>
        </w:rPr>
        <w:t xml:space="preserve">. 2003. Evolution of the soluble </w:t>
      </w:r>
      <w:proofErr w:type="spellStart"/>
      <w:r w:rsidRPr="00655C81">
        <w:rPr>
          <w:rFonts w:asciiTheme="majorBidi" w:eastAsia="MS Mincho" w:hAnsiTheme="majorBidi" w:cstheme="majorBidi"/>
          <w:sz w:val="18"/>
          <w:szCs w:val="18"/>
          <w:lang w:val="en-GB" w:eastAsia="ja-JP"/>
        </w:rPr>
        <w:t>diiron</w:t>
      </w:r>
      <w:proofErr w:type="spellEnd"/>
      <w:r w:rsidRPr="00655C81">
        <w:rPr>
          <w:rFonts w:asciiTheme="majorBidi" w:eastAsia="MS Mincho" w:hAnsiTheme="majorBidi" w:cstheme="majorBidi"/>
          <w:sz w:val="18"/>
          <w:szCs w:val="18"/>
          <w:lang w:val="en-GB" w:eastAsia="ja-JP"/>
        </w:rPr>
        <w:t xml:space="preserve"> monooxygenases. FEMS </w:t>
      </w:r>
      <w:proofErr w:type="spellStart"/>
      <w:r w:rsidRPr="00655C81">
        <w:rPr>
          <w:rFonts w:asciiTheme="majorBidi" w:eastAsia="MS Mincho" w:hAnsiTheme="majorBidi" w:cstheme="majorBidi"/>
          <w:sz w:val="18"/>
          <w:szCs w:val="18"/>
          <w:lang w:val="en-GB" w:eastAsia="ja-JP"/>
        </w:rPr>
        <w:t>Microbiol</w:t>
      </w:r>
      <w:proofErr w:type="spellEnd"/>
      <w:r w:rsidRPr="00655C81">
        <w:rPr>
          <w:rFonts w:asciiTheme="majorBidi" w:eastAsia="MS Mincho" w:hAnsiTheme="majorBidi" w:cstheme="majorBidi"/>
          <w:sz w:val="18"/>
          <w:szCs w:val="18"/>
          <w:lang w:val="en-GB" w:eastAsia="ja-JP"/>
        </w:rPr>
        <w:t>. Rev. 27:449-479. [PubMed] [Google Scholar]</w:t>
      </w:r>
    </w:p>
    <w:p w14:paraId="57941408"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23.</w:t>
      </w:r>
      <w:r w:rsidRPr="00655C81">
        <w:rPr>
          <w:rFonts w:asciiTheme="majorBidi" w:eastAsia="MS Mincho" w:hAnsiTheme="majorBidi" w:cstheme="majorBidi"/>
          <w:sz w:val="18"/>
          <w:szCs w:val="18"/>
          <w:lang w:val="en-GB" w:eastAsia="ja-JP"/>
        </w:rPr>
        <w:tab/>
        <w:t xml:space="preserve">18. Leahy, J. G., G. R. Johnson, and R. H. Olsen. 1997. Cross-regulation of toluene monooxygenases by the transcriptional activators </w:t>
      </w:r>
      <w:proofErr w:type="spellStart"/>
      <w:r w:rsidRPr="00655C81">
        <w:rPr>
          <w:rFonts w:asciiTheme="majorBidi" w:eastAsia="MS Mincho" w:hAnsiTheme="majorBidi" w:cstheme="majorBidi"/>
          <w:sz w:val="18"/>
          <w:szCs w:val="18"/>
          <w:lang w:val="en-GB" w:eastAsia="ja-JP"/>
        </w:rPr>
        <w:t>TbmR</w:t>
      </w:r>
      <w:proofErr w:type="spellEnd"/>
      <w:r w:rsidRPr="00655C81">
        <w:rPr>
          <w:rFonts w:asciiTheme="majorBidi" w:eastAsia="MS Mincho" w:hAnsiTheme="majorBidi" w:cstheme="majorBidi"/>
          <w:sz w:val="18"/>
          <w:szCs w:val="18"/>
          <w:lang w:val="en-GB" w:eastAsia="ja-JP"/>
        </w:rPr>
        <w:t xml:space="preserve"> and </w:t>
      </w:r>
      <w:proofErr w:type="spellStart"/>
      <w:r w:rsidRPr="00655C81">
        <w:rPr>
          <w:rFonts w:asciiTheme="majorBidi" w:eastAsia="MS Mincho" w:hAnsiTheme="majorBidi" w:cstheme="majorBidi"/>
          <w:sz w:val="18"/>
          <w:szCs w:val="18"/>
          <w:lang w:val="en-GB" w:eastAsia="ja-JP"/>
        </w:rPr>
        <w:t>TbuT</w:t>
      </w:r>
      <w:proofErr w:type="spellEnd"/>
      <w:r w:rsidRPr="00655C81">
        <w:rPr>
          <w:rFonts w:asciiTheme="majorBidi" w:eastAsia="MS Mincho" w:hAnsiTheme="majorBidi" w:cstheme="majorBidi"/>
          <w:sz w:val="18"/>
          <w:szCs w:val="18"/>
          <w:lang w:val="en-GB" w:eastAsia="ja-JP"/>
        </w:rPr>
        <w:t xml:space="preserve">. Appl. Environ. </w:t>
      </w:r>
      <w:proofErr w:type="spellStart"/>
      <w:r w:rsidRPr="00655C81">
        <w:rPr>
          <w:rFonts w:asciiTheme="majorBidi" w:eastAsia="MS Mincho" w:hAnsiTheme="majorBidi" w:cstheme="majorBidi"/>
          <w:sz w:val="18"/>
          <w:szCs w:val="18"/>
          <w:lang w:val="en-GB" w:eastAsia="ja-JP"/>
        </w:rPr>
        <w:t>Microbiol</w:t>
      </w:r>
      <w:proofErr w:type="spellEnd"/>
      <w:r w:rsidRPr="00655C81">
        <w:rPr>
          <w:rFonts w:asciiTheme="majorBidi" w:eastAsia="MS Mincho" w:hAnsiTheme="majorBidi" w:cstheme="majorBidi"/>
          <w:sz w:val="18"/>
          <w:szCs w:val="18"/>
          <w:lang w:val="en-GB" w:eastAsia="ja-JP"/>
        </w:rPr>
        <w:t>. 63:3736-3739. [PMC free article] [PubMed] [Google Scholar]</w:t>
      </w:r>
    </w:p>
    <w:p w14:paraId="66D16A98"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24.</w:t>
      </w:r>
      <w:r w:rsidRPr="00655C81">
        <w:rPr>
          <w:rFonts w:asciiTheme="majorBidi" w:eastAsia="MS Mincho" w:hAnsiTheme="majorBidi" w:cstheme="majorBidi"/>
          <w:sz w:val="18"/>
          <w:szCs w:val="18"/>
          <w:lang w:val="en-GB" w:eastAsia="ja-JP"/>
        </w:rPr>
        <w:tab/>
        <w:t xml:space="preserve">19. </w:t>
      </w:r>
      <w:proofErr w:type="spellStart"/>
      <w:r w:rsidRPr="00655C81">
        <w:rPr>
          <w:rFonts w:asciiTheme="majorBidi" w:eastAsia="MS Mincho" w:hAnsiTheme="majorBidi" w:cstheme="majorBidi"/>
          <w:sz w:val="18"/>
          <w:szCs w:val="18"/>
          <w:lang w:val="en-GB" w:eastAsia="ja-JP"/>
        </w:rPr>
        <w:t>Luu</w:t>
      </w:r>
      <w:proofErr w:type="spellEnd"/>
      <w:r w:rsidRPr="00655C81">
        <w:rPr>
          <w:rFonts w:asciiTheme="majorBidi" w:eastAsia="MS Mincho" w:hAnsiTheme="majorBidi" w:cstheme="majorBidi"/>
          <w:sz w:val="18"/>
          <w:szCs w:val="18"/>
          <w:lang w:val="en-GB" w:eastAsia="ja-JP"/>
        </w:rPr>
        <w:t xml:space="preserve">, P. P., C. W. Yung, A. K. Sun, and T. K. Wood. 1995. Monitoring trichloroethylene mineralization by Pseudomonas </w:t>
      </w:r>
      <w:proofErr w:type="spellStart"/>
      <w:r w:rsidRPr="00655C81">
        <w:rPr>
          <w:rFonts w:asciiTheme="majorBidi" w:eastAsia="MS Mincho" w:hAnsiTheme="majorBidi" w:cstheme="majorBidi"/>
          <w:sz w:val="18"/>
          <w:szCs w:val="18"/>
          <w:lang w:val="en-GB" w:eastAsia="ja-JP"/>
        </w:rPr>
        <w:t>cepacia</w:t>
      </w:r>
      <w:proofErr w:type="spellEnd"/>
      <w:r w:rsidRPr="00655C81">
        <w:rPr>
          <w:rFonts w:asciiTheme="majorBidi" w:eastAsia="MS Mincho" w:hAnsiTheme="majorBidi" w:cstheme="majorBidi"/>
          <w:sz w:val="18"/>
          <w:szCs w:val="18"/>
          <w:lang w:val="en-GB" w:eastAsia="ja-JP"/>
        </w:rPr>
        <w:t xml:space="preserve"> G4 PR1. Appl. </w:t>
      </w:r>
      <w:proofErr w:type="spellStart"/>
      <w:r w:rsidRPr="00655C81">
        <w:rPr>
          <w:rFonts w:asciiTheme="majorBidi" w:eastAsia="MS Mincho" w:hAnsiTheme="majorBidi" w:cstheme="majorBidi"/>
          <w:sz w:val="18"/>
          <w:szCs w:val="18"/>
          <w:lang w:val="en-GB" w:eastAsia="ja-JP"/>
        </w:rPr>
        <w:t>Microbiol</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Biotechnol</w:t>
      </w:r>
      <w:proofErr w:type="spellEnd"/>
      <w:r w:rsidRPr="00655C81">
        <w:rPr>
          <w:rFonts w:asciiTheme="majorBidi" w:eastAsia="MS Mincho" w:hAnsiTheme="majorBidi" w:cstheme="majorBidi"/>
          <w:sz w:val="18"/>
          <w:szCs w:val="18"/>
          <w:lang w:val="en-GB" w:eastAsia="ja-JP"/>
        </w:rPr>
        <w:t>. 44:259-264. [Google Scholar]</w:t>
      </w:r>
    </w:p>
    <w:p w14:paraId="0AF33472"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25.</w:t>
      </w:r>
      <w:r w:rsidRPr="00655C81">
        <w:rPr>
          <w:rFonts w:asciiTheme="majorBidi" w:eastAsia="MS Mincho" w:hAnsiTheme="majorBidi" w:cstheme="majorBidi"/>
          <w:sz w:val="18"/>
          <w:szCs w:val="18"/>
          <w:lang w:val="en-GB" w:eastAsia="ja-JP"/>
        </w:rPr>
        <w:tab/>
        <w:t xml:space="preserve">20. Mitchell, K. H., J. M. </w:t>
      </w:r>
      <w:proofErr w:type="spellStart"/>
      <w:r w:rsidRPr="00655C81">
        <w:rPr>
          <w:rFonts w:asciiTheme="majorBidi" w:eastAsia="MS Mincho" w:hAnsiTheme="majorBidi" w:cstheme="majorBidi"/>
          <w:sz w:val="18"/>
          <w:szCs w:val="18"/>
          <w:lang w:val="en-GB" w:eastAsia="ja-JP"/>
        </w:rPr>
        <w:t>Studts</w:t>
      </w:r>
      <w:proofErr w:type="spellEnd"/>
      <w:r w:rsidRPr="00655C81">
        <w:rPr>
          <w:rFonts w:asciiTheme="majorBidi" w:eastAsia="MS Mincho" w:hAnsiTheme="majorBidi" w:cstheme="majorBidi"/>
          <w:sz w:val="18"/>
          <w:szCs w:val="18"/>
          <w:lang w:val="en-GB" w:eastAsia="ja-JP"/>
        </w:rPr>
        <w:t xml:space="preserve">, and B. G. Fox. 2002. Combined participation of hydroxylase active site residues and effector protein binding in a para to </w:t>
      </w:r>
      <w:proofErr w:type="spellStart"/>
      <w:r w:rsidRPr="00655C81">
        <w:rPr>
          <w:rFonts w:asciiTheme="majorBidi" w:eastAsia="MS Mincho" w:hAnsiTheme="majorBidi" w:cstheme="majorBidi"/>
          <w:sz w:val="18"/>
          <w:szCs w:val="18"/>
          <w:lang w:val="en-GB" w:eastAsia="ja-JP"/>
        </w:rPr>
        <w:t>ortho</w:t>
      </w:r>
      <w:proofErr w:type="spellEnd"/>
      <w:r w:rsidRPr="00655C81">
        <w:rPr>
          <w:rFonts w:asciiTheme="majorBidi" w:eastAsia="MS Mincho" w:hAnsiTheme="majorBidi" w:cstheme="majorBidi"/>
          <w:sz w:val="18"/>
          <w:szCs w:val="18"/>
          <w:lang w:val="en-GB" w:eastAsia="ja-JP"/>
        </w:rPr>
        <w:t xml:space="preserve"> modulation of toluene 4-monooxygenase </w:t>
      </w:r>
      <w:proofErr w:type="spellStart"/>
      <w:r w:rsidRPr="00655C81">
        <w:rPr>
          <w:rFonts w:asciiTheme="majorBidi" w:eastAsia="MS Mincho" w:hAnsiTheme="majorBidi" w:cstheme="majorBidi"/>
          <w:sz w:val="18"/>
          <w:szCs w:val="18"/>
          <w:lang w:val="en-GB" w:eastAsia="ja-JP"/>
        </w:rPr>
        <w:t>regiospecificity</w:t>
      </w:r>
      <w:proofErr w:type="spellEnd"/>
      <w:r w:rsidRPr="00655C81">
        <w:rPr>
          <w:rFonts w:asciiTheme="majorBidi" w:eastAsia="MS Mincho" w:hAnsiTheme="majorBidi" w:cstheme="majorBidi"/>
          <w:sz w:val="18"/>
          <w:szCs w:val="18"/>
          <w:lang w:val="en-GB" w:eastAsia="ja-JP"/>
        </w:rPr>
        <w:t>. Biochemistry 41:3176-3188. [PubMed] [Google Scholar]</w:t>
      </w:r>
    </w:p>
    <w:p w14:paraId="2F2FAA1E"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26.</w:t>
      </w:r>
      <w:r w:rsidRPr="00655C81">
        <w:rPr>
          <w:rFonts w:asciiTheme="majorBidi" w:eastAsia="MS Mincho" w:hAnsiTheme="majorBidi" w:cstheme="majorBidi"/>
          <w:sz w:val="18"/>
          <w:szCs w:val="18"/>
          <w:lang w:val="en-GB" w:eastAsia="ja-JP"/>
        </w:rPr>
        <w:tab/>
        <w:t xml:space="preserve">21. Newman, L. M., and L. P. </w:t>
      </w:r>
      <w:proofErr w:type="spellStart"/>
      <w:r w:rsidRPr="00655C81">
        <w:rPr>
          <w:rFonts w:asciiTheme="majorBidi" w:eastAsia="MS Mincho" w:hAnsiTheme="majorBidi" w:cstheme="majorBidi"/>
          <w:sz w:val="18"/>
          <w:szCs w:val="18"/>
          <w:lang w:val="en-GB" w:eastAsia="ja-JP"/>
        </w:rPr>
        <w:t>Wackett</w:t>
      </w:r>
      <w:proofErr w:type="spellEnd"/>
      <w:r w:rsidRPr="00655C81">
        <w:rPr>
          <w:rFonts w:asciiTheme="majorBidi" w:eastAsia="MS Mincho" w:hAnsiTheme="majorBidi" w:cstheme="majorBidi"/>
          <w:sz w:val="18"/>
          <w:szCs w:val="18"/>
          <w:lang w:val="en-GB" w:eastAsia="ja-JP"/>
        </w:rPr>
        <w:t xml:space="preserve">. 1995. Purification and characterization of toluene 2-monooxygenase from </w:t>
      </w:r>
      <w:proofErr w:type="spellStart"/>
      <w:r w:rsidRPr="00655C81">
        <w:rPr>
          <w:rFonts w:asciiTheme="majorBidi" w:eastAsia="MS Mincho" w:hAnsiTheme="majorBidi" w:cstheme="majorBidi"/>
          <w:sz w:val="18"/>
          <w:szCs w:val="18"/>
          <w:lang w:val="en-GB" w:eastAsia="ja-JP"/>
        </w:rPr>
        <w:t>Burkholderia</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cepacia</w:t>
      </w:r>
      <w:proofErr w:type="spellEnd"/>
      <w:r w:rsidRPr="00655C81">
        <w:rPr>
          <w:rFonts w:asciiTheme="majorBidi" w:eastAsia="MS Mincho" w:hAnsiTheme="majorBidi" w:cstheme="majorBidi"/>
          <w:sz w:val="18"/>
          <w:szCs w:val="18"/>
          <w:lang w:val="en-GB" w:eastAsia="ja-JP"/>
        </w:rPr>
        <w:t xml:space="preserve"> G4. Biochemistry 34:14066-14076. [PubMed] [Google Scholar]</w:t>
      </w:r>
    </w:p>
    <w:p w14:paraId="529E1D49"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27.</w:t>
      </w:r>
      <w:r w:rsidRPr="00655C81">
        <w:rPr>
          <w:rFonts w:asciiTheme="majorBidi" w:eastAsia="MS Mincho" w:hAnsiTheme="majorBidi" w:cstheme="majorBidi"/>
          <w:sz w:val="18"/>
          <w:szCs w:val="18"/>
          <w:lang w:val="en-GB" w:eastAsia="ja-JP"/>
        </w:rPr>
        <w:tab/>
        <w:t xml:space="preserve">22. Olsen, R. H., J. J. </w:t>
      </w:r>
      <w:proofErr w:type="spellStart"/>
      <w:r w:rsidRPr="00655C81">
        <w:rPr>
          <w:rFonts w:asciiTheme="majorBidi" w:eastAsia="MS Mincho" w:hAnsiTheme="majorBidi" w:cstheme="majorBidi"/>
          <w:sz w:val="18"/>
          <w:szCs w:val="18"/>
          <w:lang w:val="en-GB" w:eastAsia="ja-JP"/>
        </w:rPr>
        <w:t>Kukor</w:t>
      </w:r>
      <w:proofErr w:type="spellEnd"/>
      <w:r w:rsidRPr="00655C81">
        <w:rPr>
          <w:rFonts w:asciiTheme="majorBidi" w:eastAsia="MS Mincho" w:hAnsiTheme="majorBidi" w:cstheme="majorBidi"/>
          <w:sz w:val="18"/>
          <w:szCs w:val="18"/>
          <w:lang w:val="en-GB" w:eastAsia="ja-JP"/>
        </w:rPr>
        <w:t xml:space="preserve">, and B. </w:t>
      </w:r>
      <w:proofErr w:type="spellStart"/>
      <w:r w:rsidRPr="00655C81">
        <w:rPr>
          <w:rFonts w:asciiTheme="majorBidi" w:eastAsia="MS Mincho" w:hAnsiTheme="majorBidi" w:cstheme="majorBidi"/>
          <w:sz w:val="18"/>
          <w:szCs w:val="18"/>
          <w:lang w:val="en-GB" w:eastAsia="ja-JP"/>
        </w:rPr>
        <w:t>Kaphammer</w:t>
      </w:r>
      <w:proofErr w:type="spellEnd"/>
      <w:r w:rsidRPr="00655C81">
        <w:rPr>
          <w:rFonts w:asciiTheme="majorBidi" w:eastAsia="MS Mincho" w:hAnsiTheme="majorBidi" w:cstheme="majorBidi"/>
          <w:sz w:val="18"/>
          <w:szCs w:val="18"/>
          <w:lang w:val="en-GB" w:eastAsia="ja-JP"/>
        </w:rPr>
        <w:t xml:space="preserve">. 1994. A novel toluene-3-monooxygenase pathway cloned from Pseudomonas </w:t>
      </w:r>
      <w:proofErr w:type="spellStart"/>
      <w:r w:rsidRPr="00655C81">
        <w:rPr>
          <w:rFonts w:asciiTheme="majorBidi" w:eastAsia="MS Mincho" w:hAnsiTheme="majorBidi" w:cstheme="majorBidi"/>
          <w:sz w:val="18"/>
          <w:szCs w:val="18"/>
          <w:lang w:val="en-GB" w:eastAsia="ja-JP"/>
        </w:rPr>
        <w:t>pickettii</w:t>
      </w:r>
      <w:proofErr w:type="spellEnd"/>
      <w:r w:rsidRPr="00655C81">
        <w:rPr>
          <w:rFonts w:asciiTheme="majorBidi" w:eastAsia="MS Mincho" w:hAnsiTheme="majorBidi" w:cstheme="majorBidi"/>
          <w:sz w:val="18"/>
          <w:szCs w:val="18"/>
          <w:lang w:val="en-GB" w:eastAsia="ja-JP"/>
        </w:rPr>
        <w:t xml:space="preserve"> PKO1. J. </w:t>
      </w:r>
      <w:proofErr w:type="spellStart"/>
      <w:r w:rsidRPr="00655C81">
        <w:rPr>
          <w:rFonts w:asciiTheme="majorBidi" w:eastAsia="MS Mincho" w:hAnsiTheme="majorBidi" w:cstheme="majorBidi"/>
          <w:sz w:val="18"/>
          <w:szCs w:val="18"/>
          <w:lang w:val="en-GB" w:eastAsia="ja-JP"/>
        </w:rPr>
        <w:t>Bacteriol</w:t>
      </w:r>
      <w:proofErr w:type="spellEnd"/>
      <w:r w:rsidRPr="00655C81">
        <w:rPr>
          <w:rFonts w:asciiTheme="majorBidi" w:eastAsia="MS Mincho" w:hAnsiTheme="majorBidi" w:cstheme="majorBidi"/>
          <w:sz w:val="18"/>
          <w:szCs w:val="18"/>
          <w:lang w:val="en-GB" w:eastAsia="ja-JP"/>
        </w:rPr>
        <w:t>. 176:3749-3756. [PMC free article] [PubMed] [Google Scholar]</w:t>
      </w:r>
    </w:p>
    <w:p w14:paraId="16D651F0"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28.</w:t>
      </w:r>
      <w:r w:rsidRPr="00655C81">
        <w:rPr>
          <w:rFonts w:asciiTheme="majorBidi" w:eastAsia="MS Mincho" w:hAnsiTheme="majorBidi" w:cstheme="majorBidi"/>
          <w:sz w:val="18"/>
          <w:szCs w:val="18"/>
          <w:lang w:val="en-GB" w:eastAsia="ja-JP"/>
        </w:rPr>
        <w:tab/>
        <w:t xml:space="preserve">23. Oppenheim, S. F., J. M. </w:t>
      </w:r>
      <w:proofErr w:type="spellStart"/>
      <w:r w:rsidRPr="00655C81">
        <w:rPr>
          <w:rFonts w:asciiTheme="majorBidi" w:eastAsia="MS Mincho" w:hAnsiTheme="majorBidi" w:cstheme="majorBidi"/>
          <w:sz w:val="18"/>
          <w:szCs w:val="18"/>
          <w:lang w:val="en-GB" w:eastAsia="ja-JP"/>
        </w:rPr>
        <w:t>Studts</w:t>
      </w:r>
      <w:proofErr w:type="spellEnd"/>
      <w:r w:rsidRPr="00655C81">
        <w:rPr>
          <w:rFonts w:asciiTheme="majorBidi" w:eastAsia="MS Mincho" w:hAnsiTheme="majorBidi" w:cstheme="majorBidi"/>
          <w:sz w:val="18"/>
          <w:szCs w:val="18"/>
          <w:lang w:val="en-GB" w:eastAsia="ja-JP"/>
        </w:rPr>
        <w:t xml:space="preserve">, B. G. Fox, and J. S. </w:t>
      </w:r>
      <w:proofErr w:type="spellStart"/>
      <w:r w:rsidRPr="00655C81">
        <w:rPr>
          <w:rFonts w:asciiTheme="majorBidi" w:eastAsia="MS Mincho" w:hAnsiTheme="majorBidi" w:cstheme="majorBidi"/>
          <w:sz w:val="18"/>
          <w:szCs w:val="18"/>
          <w:lang w:val="en-GB" w:eastAsia="ja-JP"/>
        </w:rPr>
        <w:t>Dordick</w:t>
      </w:r>
      <w:proofErr w:type="spellEnd"/>
      <w:r w:rsidRPr="00655C81">
        <w:rPr>
          <w:rFonts w:asciiTheme="majorBidi" w:eastAsia="MS Mincho" w:hAnsiTheme="majorBidi" w:cstheme="majorBidi"/>
          <w:sz w:val="18"/>
          <w:szCs w:val="18"/>
          <w:lang w:val="en-GB" w:eastAsia="ja-JP"/>
        </w:rPr>
        <w:t xml:space="preserve">. 2001. Aromatic hydroxylation </w:t>
      </w:r>
      <w:proofErr w:type="spellStart"/>
      <w:r w:rsidRPr="00655C81">
        <w:rPr>
          <w:rFonts w:asciiTheme="majorBidi" w:eastAsia="MS Mincho" w:hAnsiTheme="majorBidi" w:cstheme="majorBidi"/>
          <w:sz w:val="18"/>
          <w:szCs w:val="18"/>
          <w:lang w:val="en-GB" w:eastAsia="ja-JP"/>
        </w:rPr>
        <w:t>catalyzed</w:t>
      </w:r>
      <w:proofErr w:type="spellEnd"/>
      <w:r w:rsidRPr="00655C81">
        <w:rPr>
          <w:rFonts w:asciiTheme="majorBidi" w:eastAsia="MS Mincho" w:hAnsiTheme="majorBidi" w:cstheme="majorBidi"/>
          <w:sz w:val="18"/>
          <w:szCs w:val="18"/>
          <w:lang w:val="en-GB" w:eastAsia="ja-JP"/>
        </w:rPr>
        <w:t xml:space="preserve"> by toluene 4-monooxygenase in organic solvent/aqueous buffer mixtures. Appl. </w:t>
      </w:r>
      <w:proofErr w:type="spellStart"/>
      <w:r w:rsidRPr="00655C81">
        <w:rPr>
          <w:rFonts w:asciiTheme="majorBidi" w:eastAsia="MS Mincho" w:hAnsiTheme="majorBidi" w:cstheme="majorBidi"/>
          <w:sz w:val="18"/>
          <w:szCs w:val="18"/>
          <w:lang w:val="en-GB" w:eastAsia="ja-JP"/>
        </w:rPr>
        <w:t>Biochem</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Biotechnol</w:t>
      </w:r>
      <w:proofErr w:type="spellEnd"/>
      <w:r w:rsidRPr="00655C81">
        <w:rPr>
          <w:rFonts w:asciiTheme="majorBidi" w:eastAsia="MS Mincho" w:hAnsiTheme="majorBidi" w:cstheme="majorBidi"/>
          <w:sz w:val="18"/>
          <w:szCs w:val="18"/>
          <w:lang w:val="en-GB" w:eastAsia="ja-JP"/>
        </w:rPr>
        <w:t>. 90:187-197. [PubMed] [Google Scholar]</w:t>
      </w:r>
    </w:p>
    <w:p w14:paraId="3712248D"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29.</w:t>
      </w:r>
      <w:r w:rsidRPr="00655C81">
        <w:rPr>
          <w:rFonts w:asciiTheme="majorBidi" w:eastAsia="MS Mincho" w:hAnsiTheme="majorBidi" w:cstheme="majorBidi"/>
          <w:sz w:val="18"/>
          <w:szCs w:val="18"/>
          <w:lang w:val="en-GB" w:eastAsia="ja-JP"/>
        </w:rPr>
        <w:tab/>
        <w:t xml:space="preserve">24. </w:t>
      </w:r>
      <w:proofErr w:type="spellStart"/>
      <w:r w:rsidRPr="00655C81">
        <w:rPr>
          <w:rFonts w:asciiTheme="majorBidi" w:eastAsia="MS Mincho" w:hAnsiTheme="majorBidi" w:cstheme="majorBidi"/>
          <w:sz w:val="18"/>
          <w:szCs w:val="18"/>
          <w:lang w:val="en-GB" w:eastAsia="ja-JP"/>
        </w:rPr>
        <w:t>Pikus</w:t>
      </w:r>
      <w:proofErr w:type="spellEnd"/>
      <w:r w:rsidRPr="00655C81">
        <w:rPr>
          <w:rFonts w:asciiTheme="majorBidi" w:eastAsia="MS Mincho" w:hAnsiTheme="majorBidi" w:cstheme="majorBidi"/>
          <w:sz w:val="18"/>
          <w:szCs w:val="18"/>
          <w:lang w:val="en-GB" w:eastAsia="ja-JP"/>
        </w:rPr>
        <w:t xml:space="preserve">, J. D., J. M. </w:t>
      </w:r>
      <w:proofErr w:type="spellStart"/>
      <w:r w:rsidRPr="00655C81">
        <w:rPr>
          <w:rFonts w:asciiTheme="majorBidi" w:eastAsia="MS Mincho" w:hAnsiTheme="majorBidi" w:cstheme="majorBidi"/>
          <w:sz w:val="18"/>
          <w:szCs w:val="18"/>
          <w:lang w:val="en-GB" w:eastAsia="ja-JP"/>
        </w:rPr>
        <w:t>Studts</w:t>
      </w:r>
      <w:proofErr w:type="spellEnd"/>
      <w:r w:rsidRPr="00655C81">
        <w:rPr>
          <w:rFonts w:asciiTheme="majorBidi" w:eastAsia="MS Mincho" w:hAnsiTheme="majorBidi" w:cstheme="majorBidi"/>
          <w:sz w:val="18"/>
          <w:szCs w:val="18"/>
          <w:lang w:val="en-GB" w:eastAsia="ja-JP"/>
        </w:rPr>
        <w:t xml:space="preserve">, K. McClay, R. J. </w:t>
      </w:r>
      <w:proofErr w:type="spellStart"/>
      <w:r w:rsidRPr="00655C81">
        <w:rPr>
          <w:rFonts w:asciiTheme="majorBidi" w:eastAsia="MS Mincho" w:hAnsiTheme="majorBidi" w:cstheme="majorBidi"/>
          <w:sz w:val="18"/>
          <w:szCs w:val="18"/>
          <w:lang w:val="en-GB" w:eastAsia="ja-JP"/>
        </w:rPr>
        <w:t>Steffan</w:t>
      </w:r>
      <w:proofErr w:type="spellEnd"/>
      <w:r w:rsidRPr="00655C81">
        <w:rPr>
          <w:rFonts w:asciiTheme="majorBidi" w:eastAsia="MS Mincho" w:hAnsiTheme="majorBidi" w:cstheme="majorBidi"/>
          <w:sz w:val="18"/>
          <w:szCs w:val="18"/>
          <w:lang w:val="en-GB" w:eastAsia="ja-JP"/>
        </w:rPr>
        <w:t xml:space="preserve">, and B. G. Fox. 1997. Changes in the </w:t>
      </w:r>
      <w:proofErr w:type="spellStart"/>
      <w:r w:rsidRPr="00655C81">
        <w:rPr>
          <w:rFonts w:asciiTheme="majorBidi" w:eastAsia="MS Mincho" w:hAnsiTheme="majorBidi" w:cstheme="majorBidi"/>
          <w:sz w:val="18"/>
          <w:szCs w:val="18"/>
          <w:lang w:val="en-GB" w:eastAsia="ja-JP"/>
        </w:rPr>
        <w:t>regiospecificity</w:t>
      </w:r>
      <w:proofErr w:type="spellEnd"/>
      <w:r w:rsidRPr="00655C81">
        <w:rPr>
          <w:rFonts w:asciiTheme="majorBidi" w:eastAsia="MS Mincho" w:hAnsiTheme="majorBidi" w:cstheme="majorBidi"/>
          <w:sz w:val="18"/>
          <w:szCs w:val="18"/>
          <w:lang w:val="en-GB" w:eastAsia="ja-JP"/>
        </w:rPr>
        <w:t xml:space="preserve"> of aromatic hydroxylation produced by active site engineering in the </w:t>
      </w:r>
      <w:proofErr w:type="spellStart"/>
      <w:r w:rsidRPr="00655C81">
        <w:rPr>
          <w:rFonts w:asciiTheme="majorBidi" w:eastAsia="MS Mincho" w:hAnsiTheme="majorBidi" w:cstheme="majorBidi"/>
          <w:sz w:val="18"/>
          <w:szCs w:val="18"/>
          <w:lang w:val="en-GB" w:eastAsia="ja-JP"/>
        </w:rPr>
        <w:t>diiron</w:t>
      </w:r>
      <w:proofErr w:type="spellEnd"/>
      <w:r w:rsidRPr="00655C81">
        <w:rPr>
          <w:rFonts w:asciiTheme="majorBidi" w:eastAsia="MS Mincho" w:hAnsiTheme="majorBidi" w:cstheme="majorBidi"/>
          <w:sz w:val="18"/>
          <w:szCs w:val="18"/>
          <w:lang w:val="en-GB" w:eastAsia="ja-JP"/>
        </w:rPr>
        <w:t xml:space="preserve"> enzyme toluene 4-monooxygenase. Biochemistry 36:9283-9289. [PubMed] [Google Scholar]</w:t>
      </w:r>
    </w:p>
    <w:p w14:paraId="4E11102F"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30.</w:t>
      </w:r>
      <w:r w:rsidRPr="00655C81">
        <w:rPr>
          <w:rFonts w:asciiTheme="majorBidi" w:eastAsia="MS Mincho" w:hAnsiTheme="majorBidi" w:cstheme="majorBidi"/>
          <w:sz w:val="18"/>
          <w:szCs w:val="18"/>
          <w:lang w:val="en-GB" w:eastAsia="ja-JP"/>
        </w:rPr>
        <w:tab/>
        <w:t xml:space="preserve">25. Robinson, G. K., G. M. Stephens, H. Dalton, and P. J. Geary. 1992. The production of </w:t>
      </w:r>
      <w:proofErr w:type="spellStart"/>
      <w:r w:rsidRPr="00655C81">
        <w:rPr>
          <w:rFonts w:asciiTheme="majorBidi" w:eastAsia="MS Mincho" w:hAnsiTheme="majorBidi" w:cstheme="majorBidi"/>
          <w:sz w:val="18"/>
          <w:szCs w:val="18"/>
          <w:lang w:val="en-GB" w:eastAsia="ja-JP"/>
        </w:rPr>
        <w:t>catechols</w:t>
      </w:r>
      <w:proofErr w:type="spellEnd"/>
      <w:r w:rsidRPr="00655C81">
        <w:rPr>
          <w:rFonts w:asciiTheme="majorBidi" w:eastAsia="MS Mincho" w:hAnsiTheme="majorBidi" w:cstheme="majorBidi"/>
          <w:sz w:val="18"/>
          <w:szCs w:val="18"/>
          <w:lang w:val="en-GB" w:eastAsia="ja-JP"/>
        </w:rPr>
        <w:t xml:space="preserve"> from benzene and toluene by Pseudomonas </w:t>
      </w:r>
      <w:proofErr w:type="spellStart"/>
      <w:r w:rsidRPr="00655C81">
        <w:rPr>
          <w:rFonts w:asciiTheme="majorBidi" w:eastAsia="MS Mincho" w:hAnsiTheme="majorBidi" w:cstheme="majorBidi"/>
          <w:sz w:val="18"/>
          <w:szCs w:val="18"/>
          <w:lang w:val="en-GB" w:eastAsia="ja-JP"/>
        </w:rPr>
        <w:t>putida</w:t>
      </w:r>
      <w:proofErr w:type="spellEnd"/>
      <w:r w:rsidRPr="00655C81">
        <w:rPr>
          <w:rFonts w:asciiTheme="majorBidi" w:eastAsia="MS Mincho" w:hAnsiTheme="majorBidi" w:cstheme="majorBidi"/>
          <w:sz w:val="18"/>
          <w:szCs w:val="18"/>
          <w:lang w:val="en-GB" w:eastAsia="ja-JP"/>
        </w:rPr>
        <w:t xml:space="preserve"> in glucose fed-batch culture. </w:t>
      </w:r>
      <w:proofErr w:type="spellStart"/>
      <w:r w:rsidRPr="00655C81">
        <w:rPr>
          <w:rFonts w:asciiTheme="majorBidi" w:eastAsia="MS Mincho" w:hAnsiTheme="majorBidi" w:cstheme="majorBidi"/>
          <w:sz w:val="18"/>
          <w:szCs w:val="18"/>
          <w:lang w:val="en-GB" w:eastAsia="ja-JP"/>
        </w:rPr>
        <w:t>Biocatalysis</w:t>
      </w:r>
      <w:proofErr w:type="spellEnd"/>
      <w:r w:rsidRPr="00655C81">
        <w:rPr>
          <w:rFonts w:asciiTheme="majorBidi" w:eastAsia="MS Mincho" w:hAnsiTheme="majorBidi" w:cstheme="majorBidi"/>
          <w:sz w:val="18"/>
          <w:szCs w:val="18"/>
          <w:lang w:val="en-GB" w:eastAsia="ja-JP"/>
        </w:rPr>
        <w:t xml:space="preserve"> 6:81-100. [Google Scholar]</w:t>
      </w:r>
    </w:p>
    <w:p w14:paraId="7FA6C88A"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31.</w:t>
      </w:r>
      <w:r w:rsidRPr="00655C81">
        <w:rPr>
          <w:rFonts w:asciiTheme="majorBidi" w:eastAsia="MS Mincho" w:hAnsiTheme="majorBidi" w:cstheme="majorBidi"/>
          <w:sz w:val="18"/>
          <w:szCs w:val="18"/>
          <w:lang w:val="en-GB" w:eastAsia="ja-JP"/>
        </w:rPr>
        <w:tab/>
        <w:t xml:space="preserve">26. </w:t>
      </w:r>
      <w:proofErr w:type="spellStart"/>
      <w:r w:rsidRPr="00655C81">
        <w:rPr>
          <w:rFonts w:asciiTheme="majorBidi" w:eastAsia="MS Mincho" w:hAnsiTheme="majorBidi" w:cstheme="majorBidi"/>
          <w:sz w:val="18"/>
          <w:szCs w:val="18"/>
          <w:lang w:val="en-GB" w:eastAsia="ja-JP"/>
        </w:rPr>
        <w:t>Sambrook</w:t>
      </w:r>
      <w:proofErr w:type="spellEnd"/>
      <w:r w:rsidRPr="00655C81">
        <w:rPr>
          <w:rFonts w:asciiTheme="majorBidi" w:eastAsia="MS Mincho" w:hAnsiTheme="majorBidi" w:cstheme="majorBidi"/>
          <w:sz w:val="18"/>
          <w:szCs w:val="18"/>
          <w:lang w:val="en-GB" w:eastAsia="ja-JP"/>
        </w:rPr>
        <w:t xml:space="preserve">, J., E. F. Fritsch, and T. </w:t>
      </w:r>
      <w:proofErr w:type="spellStart"/>
      <w:r w:rsidRPr="00655C81">
        <w:rPr>
          <w:rFonts w:asciiTheme="majorBidi" w:eastAsia="MS Mincho" w:hAnsiTheme="majorBidi" w:cstheme="majorBidi"/>
          <w:sz w:val="18"/>
          <w:szCs w:val="18"/>
          <w:lang w:val="en-GB" w:eastAsia="ja-JP"/>
        </w:rPr>
        <w:t>Maniatis</w:t>
      </w:r>
      <w:proofErr w:type="spellEnd"/>
      <w:r w:rsidRPr="00655C81">
        <w:rPr>
          <w:rFonts w:asciiTheme="majorBidi" w:eastAsia="MS Mincho" w:hAnsiTheme="majorBidi" w:cstheme="majorBidi"/>
          <w:sz w:val="18"/>
          <w:szCs w:val="18"/>
          <w:lang w:val="en-GB" w:eastAsia="ja-JP"/>
        </w:rPr>
        <w:t xml:space="preserve">. 1989. Molecular cloning: a laboratory manual, 2nd ed. Cold Spring </w:t>
      </w:r>
      <w:proofErr w:type="spellStart"/>
      <w:r w:rsidRPr="00655C81">
        <w:rPr>
          <w:rFonts w:asciiTheme="majorBidi" w:eastAsia="MS Mincho" w:hAnsiTheme="majorBidi" w:cstheme="majorBidi"/>
          <w:sz w:val="18"/>
          <w:szCs w:val="18"/>
          <w:lang w:val="en-GB" w:eastAsia="ja-JP"/>
        </w:rPr>
        <w:t>Harbor</w:t>
      </w:r>
      <w:proofErr w:type="spellEnd"/>
      <w:r w:rsidRPr="00655C81">
        <w:rPr>
          <w:rFonts w:asciiTheme="majorBidi" w:eastAsia="MS Mincho" w:hAnsiTheme="majorBidi" w:cstheme="majorBidi"/>
          <w:sz w:val="18"/>
          <w:szCs w:val="18"/>
          <w:lang w:val="en-GB" w:eastAsia="ja-JP"/>
        </w:rPr>
        <w:t xml:space="preserve"> Laboratory Press, Cold Spring </w:t>
      </w:r>
      <w:proofErr w:type="spellStart"/>
      <w:r w:rsidRPr="00655C81">
        <w:rPr>
          <w:rFonts w:asciiTheme="majorBidi" w:eastAsia="MS Mincho" w:hAnsiTheme="majorBidi" w:cstheme="majorBidi"/>
          <w:sz w:val="18"/>
          <w:szCs w:val="18"/>
          <w:lang w:val="en-GB" w:eastAsia="ja-JP"/>
        </w:rPr>
        <w:t>Harbor</w:t>
      </w:r>
      <w:proofErr w:type="spellEnd"/>
      <w:r w:rsidRPr="00655C81">
        <w:rPr>
          <w:rFonts w:asciiTheme="majorBidi" w:eastAsia="MS Mincho" w:hAnsiTheme="majorBidi" w:cstheme="majorBidi"/>
          <w:sz w:val="18"/>
          <w:szCs w:val="18"/>
          <w:lang w:val="en-GB" w:eastAsia="ja-JP"/>
        </w:rPr>
        <w:t>, N.Y.</w:t>
      </w:r>
    </w:p>
    <w:p w14:paraId="3C6864CC"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32.</w:t>
      </w:r>
      <w:r w:rsidRPr="00655C81">
        <w:rPr>
          <w:rFonts w:asciiTheme="majorBidi" w:eastAsia="MS Mincho" w:hAnsiTheme="majorBidi" w:cstheme="majorBidi"/>
          <w:sz w:val="18"/>
          <w:szCs w:val="18"/>
          <w:lang w:val="en-GB" w:eastAsia="ja-JP"/>
        </w:rPr>
        <w:tab/>
        <w:t xml:space="preserve">27. Sanger, F., S. </w:t>
      </w:r>
      <w:proofErr w:type="spellStart"/>
      <w:r w:rsidRPr="00655C81">
        <w:rPr>
          <w:rFonts w:asciiTheme="majorBidi" w:eastAsia="MS Mincho" w:hAnsiTheme="majorBidi" w:cstheme="majorBidi"/>
          <w:sz w:val="18"/>
          <w:szCs w:val="18"/>
          <w:lang w:val="en-GB" w:eastAsia="ja-JP"/>
        </w:rPr>
        <w:t>Nicklen</w:t>
      </w:r>
      <w:proofErr w:type="spellEnd"/>
      <w:r w:rsidRPr="00655C81">
        <w:rPr>
          <w:rFonts w:asciiTheme="majorBidi" w:eastAsia="MS Mincho" w:hAnsiTheme="majorBidi" w:cstheme="majorBidi"/>
          <w:sz w:val="18"/>
          <w:szCs w:val="18"/>
          <w:lang w:val="en-GB" w:eastAsia="ja-JP"/>
        </w:rPr>
        <w:t>, and A. R. Coulson. 1977. DNA sequencing with chain-terminating inhibitors. Proc. Natl. Acad. Sci. USA 74:5463-5467. [PMC free article] [PubMed] [Google Scholar]</w:t>
      </w:r>
    </w:p>
    <w:p w14:paraId="0BEFB9F5"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33.</w:t>
      </w:r>
      <w:r w:rsidRPr="00655C81">
        <w:rPr>
          <w:rFonts w:asciiTheme="majorBidi" w:eastAsia="MS Mincho" w:hAnsiTheme="majorBidi" w:cstheme="majorBidi"/>
          <w:sz w:val="18"/>
          <w:szCs w:val="18"/>
          <w:lang w:val="en-GB" w:eastAsia="ja-JP"/>
        </w:rPr>
        <w:tab/>
        <w:t xml:space="preserve">28. Shields, M. S., S. O. Montgomery, P. J. Chapman, S. M. </w:t>
      </w:r>
      <w:proofErr w:type="spellStart"/>
      <w:r w:rsidRPr="00655C81">
        <w:rPr>
          <w:rFonts w:asciiTheme="majorBidi" w:eastAsia="MS Mincho" w:hAnsiTheme="majorBidi" w:cstheme="majorBidi"/>
          <w:sz w:val="18"/>
          <w:szCs w:val="18"/>
          <w:lang w:val="en-GB" w:eastAsia="ja-JP"/>
        </w:rPr>
        <w:t>Cuskey</w:t>
      </w:r>
      <w:proofErr w:type="spellEnd"/>
      <w:r w:rsidRPr="00655C81">
        <w:rPr>
          <w:rFonts w:asciiTheme="majorBidi" w:eastAsia="MS Mincho" w:hAnsiTheme="majorBidi" w:cstheme="majorBidi"/>
          <w:sz w:val="18"/>
          <w:szCs w:val="18"/>
          <w:lang w:val="en-GB" w:eastAsia="ja-JP"/>
        </w:rPr>
        <w:t xml:space="preserve">, and P. H. Pritchard. 1989. Novel pathway of toluene catabolism in the trichloroethylene-degrading bacterium G4. Appl. Environ. </w:t>
      </w:r>
      <w:proofErr w:type="spellStart"/>
      <w:r w:rsidRPr="00655C81">
        <w:rPr>
          <w:rFonts w:asciiTheme="majorBidi" w:eastAsia="MS Mincho" w:hAnsiTheme="majorBidi" w:cstheme="majorBidi"/>
          <w:sz w:val="18"/>
          <w:szCs w:val="18"/>
          <w:lang w:val="en-GB" w:eastAsia="ja-JP"/>
        </w:rPr>
        <w:t>Microbiol</w:t>
      </w:r>
      <w:proofErr w:type="spellEnd"/>
      <w:r w:rsidRPr="00655C81">
        <w:rPr>
          <w:rFonts w:asciiTheme="majorBidi" w:eastAsia="MS Mincho" w:hAnsiTheme="majorBidi" w:cstheme="majorBidi"/>
          <w:sz w:val="18"/>
          <w:szCs w:val="18"/>
          <w:lang w:val="en-GB" w:eastAsia="ja-JP"/>
        </w:rPr>
        <w:t>. 55:1624-1629. [PMC free article] [PubMed] [Google Scholar]</w:t>
      </w:r>
    </w:p>
    <w:p w14:paraId="06BDA94D"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34.</w:t>
      </w:r>
      <w:r w:rsidRPr="00655C81">
        <w:rPr>
          <w:rFonts w:asciiTheme="majorBidi" w:eastAsia="MS Mincho" w:hAnsiTheme="majorBidi" w:cstheme="majorBidi"/>
          <w:sz w:val="18"/>
          <w:szCs w:val="18"/>
          <w:lang w:val="en-GB" w:eastAsia="ja-JP"/>
        </w:rPr>
        <w:tab/>
        <w:t xml:space="preserve">29. Shields, M. S., M. J. </w:t>
      </w:r>
      <w:proofErr w:type="spellStart"/>
      <w:r w:rsidRPr="00655C81">
        <w:rPr>
          <w:rFonts w:asciiTheme="majorBidi" w:eastAsia="MS Mincho" w:hAnsiTheme="majorBidi" w:cstheme="majorBidi"/>
          <w:sz w:val="18"/>
          <w:szCs w:val="18"/>
          <w:lang w:val="en-GB" w:eastAsia="ja-JP"/>
        </w:rPr>
        <w:t>Reagin</w:t>
      </w:r>
      <w:proofErr w:type="spellEnd"/>
      <w:r w:rsidRPr="00655C81">
        <w:rPr>
          <w:rFonts w:asciiTheme="majorBidi" w:eastAsia="MS Mincho" w:hAnsiTheme="majorBidi" w:cstheme="majorBidi"/>
          <w:sz w:val="18"/>
          <w:szCs w:val="18"/>
          <w:lang w:val="en-GB" w:eastAsia="ja-JP"/>
        </w:rPr>
        <w:t xml:space="preserve">, R. R. </w:t>
      </w:r>
      <w:proofErr w:type="spellStart"/>
      <w:r w:rsidRPr="00655C81">
        <w:rPr>
          <w:rFonts w:asciiTheme="majorBidi" w:eastAsia="MS Mincho" w:hAnsiTheme="majorBidi" w:cstheme="majorBidi"/>
          <w:sz w:val="18"/>
          <w:szCs w:val="18"/>
          <w:lang w:val="en-GB" w:eastAsia="ja-JP"/>
        </w:rPr>
        <w:t>Gerger</w:t>
      </w:r>
      <w:proofErr w:type="spellEnd"/>
      <w:r w:rsidRPr="00655C81">
        <w:rPr>
          <w:rFonts w:asciiTheme="majorBidi" w:eastAsia="MS Mincho" w:hAnsiTheme="majorBidi" w:cstheme="majorBidi"/>
          <w:sz w:val="18"/>
          <w:szCs w:val="18"/>
          <w:lang w:val="en-GB" w:eastAsia="ja-JP"/>
        </w:rPr>
        <w:t xml:space="preserve">, C. Somerville, R. </w:t>
      </w:r>
      <w:proofErr w:type="spellStart"/>
      <w:r w:rsidRPr="00655C81">
        <w:rPr>
          <w:rFonts w:asciiTheme="majorBidi" w:eastAsia="MS Mincho" w:hAnsiTheme="majorBidi" w:cstheme="majorBidi"/>
          <w:sz w:val="18"/>
          <w:szCs w:val="18"/>
          <w:lang w:val="en-GB" w:eastAsia="ja-JP"/>
        </w:rPr>
        <w:t>Schaubhut</w:t>
      </w:r>
      <w:proofErr w:type="spellEnd"/>
      <w:r w:rsidRPr="00655C81">
        <w:rPr>
          <w:rFonts w:asciiTheme="majorBidi" w:eastAsia="MS Mincho" w:hAnsiTheme="majorBidi" w:cstheme="majorBidi"/>
          <w:sz w:val="18"/>
          <w:szCs w:val="18"/>
          <w:lang w:val="en-GB" w:eastAsia="ja-JP"/>
        </w:rPr>
        <w:t xml:space="preserve">, R. Campbell, and J. Hu-Primmer. 1994. Constitutive degradation of trichloroethylene by an altered bacterium in a gas-phase bioreactor, p. 50-65. In R. E. </w:t>
      </w:r>
      <w:proofErr w:type="spellStart"/>
      <w:r w:rsidRPr="00655C81">
        <w:rPr>
          <w:rFonts w:asciiTheme="majorBidi" w:eastAsia="MS Mincho" w:hAnsiTheme="majorBidi" w:cstheme="majorBidi"/>
          <w:sz w:val="18"/>
          <w:szCs w:val="18"/>
          <w:lang w:val="en-GB" w:eastAsia="ja-JP"/>
        </w:rPr>
        <w:t>Hinchee</w:t>
      </w:r>
      <w:proofErr w:type="spellEnd"/>
      <w:r w:rsidRPr="00655C81">
        <w:rPr>
          <w:rFonts w:asciiTheme="majorBidi" w:eastAsia="MS Mincho" w:hAnsiTheme="majorBidi" w:cstheme="majorBidi"/>
          <w:sz w:val="18"/>
          <w:szCs w:val="18"/>
          <w:lang w:val="en-GB" w:eastAsia="ja-JP"/>
        </w:rPr>
        <w:t xml:space="preserve">, A. Leeson, L. </w:t>
      </w:r>
      <w:proofErr w:type="spellStart"/>
      <w:r w:rsidRPr="00655C81">
        <w:rPr>
          <w:rFonts w:asciiTheme="majorBidi" w:eastAsia="MS Mincho" w:hAnsiTheme="majorBidi" w:cstheme="majorBidi"/>
          <w:sz w:val="18"/>
          <w:szCs w:val="18"/>
          <w:lang w:val="en-GB" w:eastAsia="ja-JP"/>
        </w:rPr>
        <w:t>Semprini</w:t>
      </w:r>
      <w:proofErr w:type="spellEnd"/>
      <w:r w:rsidRPr="00655C81">
        <w:rPr>
          <w:rFonts w:asciiTheme="majorBidi" w:eastAsia="MS Mincho" w:hAnsiTheme="majorBidi" w:cstheme="majorBidi"/>
          <w:sz w:val="18"/>
          <w:szCs w:val="18"/>
          <w:lang w:val="en-GB" w:eastAsia="ja-JP"/>
        </w:rPr>
        <w:t>, and S. K. Ong (ed.), Bioremediation of chlorinated and polycyclic aromatic hydrocarbon compounds. Lewis Publishers, Boca Raton, Fla.</w:t>
      </w:r>
    </w:p>
    <w:p w14:paraId="3514926A"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35.</w:t>
      </w:r>
      <w:r w:rsidRPr="00655C81">
        <w:rPr>
          <w:rFonts w:asciiTheme="majorBidi" w:eastAsia="MS Mincho" w:hAnsiTheme="majorBidi" w:cstheme="majorBidi"/>
          <w:sz w:val="18"/>
          <w:szCs w:val="18"/>
          <w:lang w:val="en-GB" w:eastAsia="ja-JP"/>
        </w:rPr>
        <w:tab/>
        <w:t>30. Smith, M. T. 1999. Benzene, NQO1, and genetic susceptibility to cancer. Proc. Natl. Acad. Sci. USA 96:7624-7626. [PMC free article] [PubMed] [Google Scholar]</w:t>
      </w:r>
    </w:p>
    <w:p w14:paraId="7141C31F"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36.</w:t>
      </w:r>
      <w:r w:rsidRPr="00655C81">
        <w:rPr>
          <w:rFonts w:asciiTheme="majorBidi" w:eastAsia="MS Mincho" w:hAnsiTheme="majorBidi" w:cstheme="majorBidi"/>
          <w:sz w:val="18"/>
          <w:szCs w:val="18"/>
          <w:lang w:val="en-GB" w:eastAsia="ja-JP"/>
        </w:rPr>
        <w:tab/>
        <w:t>31. Stemmer, W. P. C. 1994. DNA shuffling by random fragmentation and reassembly: in vitro recombination for molecular evolution. Proc. Natl. Acad. Sci. USA 91:10747-10751. [PMC free article] [PubMed] [Google Scholar]</w:t>
      </w:r>
    </w:p>
    <w:p w14:paraId="02E77B92"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37.</w:t>
      </w:r>
      <w:r w:rsidRPr="00655C81">
        <w:rPr>
          <w:rFonts w:asciiTheme="majorBidi" w:eastAsia="MS Mincho" w:hAnsiTheme="majorBidi" w:cstheme="majorBidi"/>
          <w:sz w:val="18"/>
          <w:szCs w:val="18"/>
          <w:lang w:val="en-GB" w:eastAsia="ja-JP"/>
        </w:rPr>
        <w:tab/>
        <w:t xml:space="preserve">32. </w:t>
      </w:r>
      <w:proofErr w:type="spellStart"/>
      <w:r w:rsidRPr="00655C81">
        <w:rPr>
          <w:rFonts w:asciiTheme="majorBidi" w:eastAsia="MS Mincho" w:hAnsiTheme="majorBidi" w:cstheme="majorBidi"/>
          <w:sz w:val="18"/>
          <w:szCs w:val="18"/>
          <w:lang w:val="en-GB" w:eastAsia="ja-JP"/>
        </w:rPr>
        <w:t>Studts</w:t>
      </w:r>
      <w:proofErr w:type="spellEnd"/>
      <w:r w:rsidRPr="00655C81">
        <w:rPr>
          <w:rFonts w:asciiTheme="majorBidi" w:eastAsia="MS Mincho" w:hAnsiTheme="majorBidi" w:cstheme="majorBidi"/>
          <w:sz w:val="18"/>
          <w:szCs w:val="18"/>
          <w:lang w:val="en-GB" w:eastAsia="ja-JP"/>
        </w:rPr>
        <w:t xml:space="preserve">, J. M., K. H. Mitchell, J. D. </w:t>
      </w:r>
      <w:proofErr w:type="spellStart"/>
      <w:r w:rsidRPr="00655C81">
        <w:rPr>
          <w:rFonts w:asciiTheme="majorBidi" w:eastAsia="MS Mincho" w:hAnsiTheme="majorBidi" w:cstheme="majorBidi"/>
          <w:sz w:val="18"/>
          <w:szCs w:val="18"/>
          <w:lang w:val="en-GB" w:eastAsia="ja-JP"/>
        </w:rPr>
        <w:t>Pikus</w:t>
      </w:r>
      <w:proofErr w:type="spellEnd"/>
      <w:r w:rsidRPr="00655C81">
        <w:rPr>
          <w:rFonts w:asciiTheme="majorBidi" w:eastAsia="MS Mincho" w:hAnsiTheme="majorBidi" w:cstheme="majorBidi"/>
          <w:sz w:val="18"/>
          <w:szCs w:val="18"/>
          <w:lang w:val="en-GB" w:eastAsia="ja-JP"/>
        </w:rPr>
        <w:t xml:space="preserve">, K. McClay, R. J. </w:t>
      </w:r>
      <w:proofErr w:type="spellStart"/>
      <w:r w:rsidRPr="00655C81">
        <w:rPr>
          <w:rFonts w:asciiTheme="majorBidi" w:eastAsia="MS Mincho" w:hAnsiTheme="majorBidi" w:cstheme="majorBidi"/>
          <w:sz w:val="18"/>
          <w:szCs w:val="18"/>
          <w:lang w:val="en-GB" w:eastAsia="ja-JP"/>
        </w:rPr>
        <w:t>Steffan</w:t>
      </w:r>
      <w:proofErr w:type="spellEnd"/>
      <w:r w:rsidRPr="00655C81">
        <w:rPr>
          <w:rFonts w:asciiTheme="majorBidi" w:eastAsia="MS Mincho" w:hAnsiTheme="majorBidi" w:cstheme="majorBidi"/>
          <w:sz w:val="18"/>
          <w:szCs w:val="18"/>
          <w:lang w:val="en-GB" w:eastAsia="ja-JP"/>
        </w:rPr>
        <w:t xml:space="preserve">, and B. G. Fox. 2000. Optimized expression and purification of toluene 4-monooxygenase hydroxylase. Protein Expr. </w:t>
      </w:r>
      <w:proofErr w:type="spellStart"/>
      <w:r w:rsidRPr="00655C81">
        <w:rPr>
          <w:rFonts w:asciiTheme="majorBidi" w:eastAsia="MS Mincho" w:hAnsiTheme="majorBidi" w:cstheme="majorBidi"/>
          <w:sz w:val="18"/>
          <w:szCs w:val="18"/>
          <w:lang w:val="en-GB" w:eastAsia="ja-JP"/>
        </w:rPr>
        <w:t>Purif</w:t>
      </w:r>
      <w:proofErr w:type="spellEnd"/>
      <w:r w:rsidRPr="00655C81">
        <w:rPr>
          <w:rFonts w:asciiTheme="majorBidi" w:eastAsia="MS Mincho" w:hAnsiTheme="majorBidi" w:cstheme="majorBidi"/>
          <w:sz w:val="18"/>
          <w:szCs w:val="18"/>
          <w:lang w:val="en-GB" w:eastAsia="ja-JP"/>
        </w:rPr>
        <w:t>. 20:58-65. [PubMed] [Google Scholar]</w:t>
      </w:r>
    </w:p>
    <w:p w14:paraId="057C3488"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38.</w:t>
      </w:r>
      <w:r w:rsidRPr="00655C81">
        <w:rPr>
          <w:rFonts w:asciiTheme="majorBidi" w:eastAsia="MS Mincho" w:hAnsiTheme="majorBidi" w:cstheme="majorBidi"/>
          <w:sz w:val="18"/>
          <w:szCs w:val="18"/>
          <w:lang w:val="en-GB" w:eastAsia="ja-JP"/>
        </w:rPr>
        <w:tab/>
        <w:t xml:space="preserve">32a. Vardar, G., and T. K. Wood. 2004. Protein engineering of toluene-o-xylene monooxygenase from Pseudomonas </w:t>
      </w:r>
      <w:proofErr w:type="spellStart"/>
      <w:r w:rsidRPr="00655C81">
        <w:rPr>
          <w:rFonts w:asciiTheme="majorBidi" w:eastAsia="MS Mincho" w:hAnsiTheme="majorBidi" w:cstheme="majorBidi"/>
          <w:sz w:val="18"/>
          <w:szCs w:val="18"/>
          <w:lang w:val="en-GB" w:eastAsia="ja-JP"/>
        </w:rPr>
        <w:t>stutzeri</w:t>
      </w:r>
      <w:proofErr w:type="spellEnd"/>
      <w:r w:rsidRPr="00655C81">
        <w:rPr>
          <w:rFonts w:asciiTheme="majorBidi" w:eastAsia="MS Mincho" w:hAnsiTheme="majorBidi" w:cstheme="majorBidi"/>
          <w:sz w:val="18"/>
          <w:szCs w:val="18"/>
          <w:lang w:val="en-GB" w:eastAsia="ja-JP"/>
        </w:rPr>
        <w:t xml:space="preserve"> OX1 for synthesizing 4-methylresorcinol, </w:t>
      </w:r>
      <w:proofErr w:type="spellStart"/>
      <w:r w:rsidRPr="00655C81">
        <w:rPr>
          <w:rFonts w:asciiTheme="majorBidi" w:eastAsia="MS Mincho" w:hAnsiTheme="majorBidi" w:cstheme="majorBidi"/>
          <w:sz w:val="18"/>
          <w:szCs w:val="18"/>
          <w:lang w:val="en-GB" w:eastAsia="ja-JP"/>
        </w:rPr>
        <w:t>methylhydroquinone</w:t>
      </w:r>
      <w:proofErr w:type="spellEnd"/>
      <w:r w:rsidRPr="00655C81">
        <w:rPr>
          <w:rFonts w:asciiTheme="majorBidi" w:eastAsia="MS Mincho" w:hAnsiTheme="majorBidi" w:cstheme="majorBidi"/>
          <w:sz w:val="18"/>
          <w:szCs w:val="18"/>
          <w:lang w:val="en-GB" w:eastAsia="ja-JP"/>
        </w:rPr>
        <w:t xml:space="preserve">, and </w:t>
      </w:r>
      <w:proofErr w:type="spellStart"/>
      <w:r w:rsidRPr="00655C81">
        <w:rPr>
          <w:rFonts w:asciiTheme="majorBidi" w:eastAsia="MS Mincho" w:hAnsiTheme="majorBidi" w:cstheme="majorBidi"/>
          <w:sz w:val="18"/>
          <w:szCs w:val="18"/>
          <w:lang w:val="en-GB" w:eastAsia="ja-JP"/>
        </w:rPr>
        <w:t>pyrogollol</w:t>
      </w:r>
      <w:proofErr w:type="spellEnd"/>
      <w:r w:rsidRPr="00655C81">
        <w:rPr>
          <w:rFonts w:asciiTheme="majorBidi" w:eastAsia="MS Mincho" w:hAnsiTheme="majorBidi" w:cstheme="majorBidi"/>
          <w:sz w:val="18"/>
          <w:szCs w:val="18"/>
          <w:lang w:val="en-GB" w:eastAsia="ja-JP"/>
        </w:rPr>
        <w:t xml:space="preserve">. Appl. Environ. </w:t>
      </w:r>
      <w:proofErr w:type="spellStart"/>
      <w:r w:rsidRPr="00655C81">
        <w:rPr>
          <w:rFonts w:asciiTheme="majorBidi" w:eastAsia="MS Mincho" w:hAnsiTheme="majorBidi" w:cstheme="majorBidi"/>
          <w:sz w:val="18"/>
          <w:szCs w:val="18"/>
          <w:lang w:val="en-GB" w:eastAsia="ja-JP"/>
        </w:rPr>
        <w:t>Microbiol</w:t>
      </w:r>
      <w:proofErr w:type="spellEnd"/>
      <w:r w:rsidRPr="00655C81">
        <w:rPr>
          <w:rFonts w:asciiTheme="majorBidi" w:eastAsia="MS Mincho" w:hAnsiTheme="majorBidi" w:cstheme="majorBidi"/>
          <w:sz w:val="18"/>
          <w:szCs w:val="18"/>
          <w:lang w:val="en-GB" w:eastAsia="ja-JP"/>
        </w:rPr>
        <w:t>. 70:3253-3262. [PMC free article] [PubMed]</w:t>
      </w:r>
    </w:p>
    <w:p w14:paraId="08F80A7F"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39.</w:t>
      </w:r>
      <w:r w:rsidRPr="00655C81">
        <w:rPr>
          <w:rFonts w:asciiTheme="majorBidi" w:eastAsia="MS Mincho" w:hAnsiTheme="majorBidi" w:cstheme="majorBidi"/>
          <w:sz w:val="18"/>
          <w:szCs w:val="18"/>
          <w:lang w:val="en-GB" w:eastAsia="ja-JP"/>
        </w:rPr>
        <w:tab/>
        <w:t xml:space="preserve">33. Whited, G. M., and D. T. Gibson. 1991. Separation and partial characterization of the enzymes of the toluene-4-monooxygenase catabolic pathway in Pseudomonas </w:t>
      </w:r>
      <w:proofErr w:type="spellStart"/>
      <w:r w:rsidRPr="00655C81">
        <w:rPr>
          <w:rFonts w:asciiTheme="majorBidi" w:eastAsia="MS Mincho" w:hAnsiTheme="majorBidi" w:cstheme="majorBidi"/>
          <w:sz w:val="18"/>
          <w:szCs w:val="18"/>
          <w:lang w:val="en-GB" w:eastAsia="ja-JP"/>
        </w:rPr>
        <w:t>mendocina</w:t>
      </w:r>
      <w:proofErr w:type="spellEnd"/>
      <w:r w:rsidRPr="00655C81">
        <w:rPr>
          <w:rFonts w:asciiTheme="majorBidi" w:eastAsia="MS Mincho" w:hAnsiTheme="majorBidi" w:cstheme="majorBidi"/>
          <w:sz w:val="18"/>
          <w:szCs w:val="18"/>
          <w:lang w:val="en-GB" w:eastAsia="ja-JP"/>
        </w:rPr>
        <w:t xml:space="preserve"> KR1. J. </w:t>
      </w:r>
      <w:proofErr w:type="spellStart"/>
      <w:r w:rsidRPr="00655C81">
        <w:rPr>
          <w:rFonts w:asciiTheme="majorBidi" w:eastAsia="MS Mincho" w:hAnsiTheme="majorBidi" w:cstheme="majorBidi"/>
          <w:sz w:val="18"/>
          <w:szCs w:val="18"/>
          <w:lang w:val="en-GB" w:eastAsia="ja-JP"/>
        </w:rPr>
        <w:t>Bacteriol</w:t>
      </w:r>
      <w:proofErr w:type="spellEnd"/>
      <w:r w:rsidRPr="00655C81">
        <w:rPr>
          <w:rFonts w:asciiTheme="majorBidi" w:eastAsia="MS Mincho" w:hAnsiTheme="majorBidi" w:cstheme="majorBidi"/>
          <w:sz w:val="18"/>
          <w:szCs w:val="18"/>
          <w:lang w:val="en-GB" w:eastAsia="ja-JP"/>
        </w:rPr>
        <w:t>. 173:3017-3020. [PMC free article] [PubMed] [Google Scholar]</w:t>
      </w:r>
    </w:p>
    <w:p w14:paraId="2EB76062"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40.</w:t>
      </w:r>
      <w:r w:rsidRPr="00655C81">
        <w:rPr>
          <w:rFonts w:asciiTheme="majorBidi" w:eastAsia="MS Mincho" w:hAnsiTheme="majorBidi" w:cstheme="majorBidi"/>
          <w:sz w:val="18"/>
          <w:szCs w:val="18"/>
          <w:lang w:val="en-GB" w:eastAsia="ja-JP"/>
        </w:rPr>
        <w:tab/>
        <w:t xml:space="preserve">34. Yen, K.-M., and M. R. Karl. 1992. Identification of a new gene, </w:t>
      </w:r>
      <w:proofErr w:type="spellStart"/>
      <w:r w:rsidRPr="00655C81">
        <w:rPr>
          <w:rFonts w:asciiTheme="majorBidi" w:eastAsia="MS Mincho" w:hAnsiTheme="majorBidi" w:cstheme="majorBidi"/>
          <w:sz w:val="18"/>
          <w:szCs w:val="18"/>
          <w:lang w:val="en-GB" w:eastAsia="ja-JP"/>
        </w:rPr>
        <w:t>tomF</w:t>
      </w:r>
      <w:proofErr w:type="spellEnd"/>
      <w:r w:rsidRPr="00655C81">
        <w:rPr>
          <w:rFonts w:asciiTheme="majorBidi" w:eastAsia="MS Mincho" w:hAnsiTheme="majorBidi" w:cstheme="majorBidi"/>
          <w:sz w:val="18"/>
          <w:szCs w:val="18"/>
          <w:lang w:val="en-GB" w:eastAsia="ja-JP"/>
        </w:rPr>
        <w:t xml:space="preserve">, in the Pseudomonas </w:t>
      </w:r>
      <w:proofErr w:type="spellStart"/>
      <w:r w:rsidRPr="00655C81">
        <w:rPr>
          <w:rFonts w:asciiTheme="majorBidi" w:eastAsia="MS Mincho" w:hAnsiTheme="majorBidi" w:cstheme="majorBidi"/>
          <w:sz w:val="18"/>
          <w:szCs w:val="18"/>
          <w:lang w:val="en-GB" w:eastAsia="ja-JP"/>
        </w:rPr>
        <w:t>mendocina</w:t>
      </w:r>
      <w:proofErr w:type="spellEnd"/>
      <w:r w:rsidRPr="00655C81">
        <w:rPr>
          <w:rFonts w:asciiTheme="majorBidi" w:eastAsia="MS Mincho" w:hAnsiTheme="majorBidi" w:cstheme="majorBidi"/>
          <w:sz w:val="18"/>
          <w:szCs w:val="18"/>
          <w:lang w:val="en-GB" w:eastAsia="ja-JP"/>
        </w:rPr>
        <w:t xml:space="preserve"> KR1 gene cluster encoding toluene-4-monooxygenase. J. </w:t>
      </w:r>
      <w:proofErr w:type="spellStart"/>
      <w:r w:rsidRPr="00655C81">
        <w:rPr>
          <w:rFonts w:asciiTheme="majorBidi" w:eastAsia="MS Mincho" w:hAnsiTheme="majorBidi" w:cstheme="majorBidi"/>
          <w:sz w:val="18"/>
          <w:szCs w:val="18"/>
          <w:lang w:val="en-GB" w:eastAsia="ja-JP"/>
        </w:rPr>
        <w:t>Bacteriol</w:t>
      </w:r>
      <w:proofErr w:type="spellEnd"/>
      <w:r w:rsidRPr="00655C81">
        <w:rPr>
          <w:rFonts w:asciiTheme="majorBidi" w:eastAsia="MS Mincho" w:hAnsiTheme="majorBidi" w:cstheme="majorBidi"/>
          <w:sz w:val="18"/>
          <w:szCs w:val="18"/>
          <w:lang w:val="en-GB" w:eastAsia="ja-JP"/>
        </w:rPr>
        <w:t>. 174:7253-7261. [PMC free article] [PubMed] [Google Scholar]</w:t>
      </w:r>
    </w:p>
    <w:p w14:paraId="4BF94EEF"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41.</w:t>
      </w:r>
      <w:r w:rsidRPr="00655C81">
        <w:rPr>
          <w:rFonts w:asciiTheme="majorBidi" w:eastAsia="MS Mincho" w:hAnsiTheme="majorBidi" w:cstheme="majorBidi"/>
          <w:sz w:val="18"/>
          <w:szCs w:val="18"/>
          <w:lang w:val="en-GB" w:eastAsia="ja-JP"/>
        </w:rPr>
        <w:tab/>
        <w:t xml:space="preserve">35. Yen, K.-M., M. R. Karl, L. M. Blatt, M. J. Simon, R. B. Winter, P. R. </w:t>
      </w:r>
      <w:proofErr w:type="spellStart"/>
      <w:r w:rsidRPr="00655C81">
        <w:rPr>
          <w:rFonts w:asciiTheme="majorBidi" w:eastAsia="MS Mincho" w:hAnsiTheme="majorBidi" w:cstheme="majorBidi"/>
          <w:sz w:val="18"/>
          <w:szCs w:val="18"/>
          <w:lang w:val="en-GB" w:eastAsia="ja-JP"/>
        </w:rPr>
        <w:t>Fausset</w:t>
      </w:r>
      <w:proofErr w:type="spellEnd"/>
      <w:r w:rsidRPr="00655C81">
        <w:rPr>
          <w:rFonts w:asciiTheme="majorBidi" w:eastAsia="MS Mincho" w:hAnsiTheme="majorBidi" w:cstheme="majorBidi"/>
          <w:sz w:val="18"/>
          <w:szCs w:val="18"/>
          <w:lang w:val="en-GB" w:eastAsia="ja-JP"/>
        </w:rPr>
        <w:t xml:space="preserve">, H. S. Lu, A. A. Harcourt, and K. K. Chen. 1991. Cloning and characterization of a Pseudomonas </w:t>
      </w:r>
      <w:proofErr w:type="spellStart"/>
      <w:r w:rsidRPr="00655C81">
        <w:rPr>
          <w:rFonts w:asciiTheme="majorBidi" w:eastAsia="MS Mincho" w:hAnsiTheme="majorBidi" w:cstheme="majorBidi"/>
          <w:sz w:val="18"/>
          <w:szCs w:val="18"/>
          <w:lang w:val="en-GB" w:eastAsia="ja-JP"/>
        </w:rPr>
        <w:t>mendocina</w:t>
      </w:r>
      <w:proofErr w:type="spellEnd"/>
      <w:r w:rsidRPr="00655C81">
        <w:rPr>
          <w:rFonts w:asciiTheme="majorBidi" w:eastAsia="MS Mincho" w:hAnsiTheme="majorBidi" w:cstheme="majorBidi"/>
          <w:sz w:val="18"/>
          <w:szCs w:val="18"/>
          <w:lang w:val="en-GB" w:eastAsia="ja-JP"/>
        </w:rPr>
        <w:t xml:space="preserve"> KR1 gene cluster encoding toluene-4-monooxygenase. J. </w:t>
      </w:r>
      <w:proofErr w:type="spellStart"/>
      <w:r w:rsidRPr="00655C81">
        <w:rPr>
          <w:rFonts w:asciiTheme="majorBidi" w:eastAsia="MS Mincho" w:hAnsiTheme="majorBidi" w:cstheme="majorBidi"/>
          <w:sz w:val="18"/>
          <w:szCs w:val="18"/>
          <w:lang w:val="en-GB" w:eastAsia="ja-JP"/>
        </w:rPr>
        <w:t>Bacteriol</w:t>
      </w:r>
      <w:proofErr w:type="spellEnd"/>
      <w:r w:rsidRPr="00655C81">
        <w:rPr>
          <w:rFonts w:asciiTheme="majorBidi" w:eastAsia="MS Mincho" w:hAnsiTheme="majorBidi" w:cstheme="majorBidi"/>
          <w:sz w:val="18"/>
          <w:szCs w:val="18"/>
          <w:lang w:val="en-GB" w:eastAsia="ja-JP"/>
        </w:rPr>
        <w:t>. 173:5315-5327. [PMC free article] [PubMed] [Google Scholar]</w:t>
      </w:r>
    </w:p>
    <w:p w14:paraId="36560B7E"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42.</w:t>
      </w:r>
      <w:r w:rsidRPr="00655C81">
        <w:rPr>
          <w:rFonts w:asciiTheme="majorBidi" w:eastAsia="MS Mincho" w:hAnsiTheme="majorBidi" w:cstheme="majorBidi"/>
          <w:sz w:val="18"/>
          <w:szCs w:val="18"/>
          <w:lang w:val="en-GB" w:eastAsia="ja-JP"/>
        </w:rPr>
        <w:tab/>
        <w:t>Articles from Applied and Environmental Microbiology are provided here courtesy of American Society for Microbiology (ASM)</w:t>
      </w:r>
    </w:p>
    <w:p w14:paraId="1E03A8C8"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43.</w:t>
      </w:r>
      <w:r w:rsidRPr="00655C81">
        <w:rPr>
          <w:rFonts w:asciiTheme="majorBidi" w:eastAsia="MS Mincho" w:hAnsiTheme="majorBidi" w:cstheme="majorBidi"/>
          <w:sz w:val="18"/>
          <w:szCs w:val="18"/>
          <w:lang w:val="en-GB" w:eastAsia="ja-JP"/>
        </w:rPr>
        <w:tab/>
        <w:t>https://byjus.com/question-answer/how-is-phenol-converted-to-salicylic-acid/</w:t>
      </w:r>
    </w:p>
    <w:p w14:paraId="0D6EC97D"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44.</w:t>
      </w:r>
      <w:r w:rsidRPr="00655C81">
        <w:rPr>
          <w:rFonts w:asciiTheme="majorBidi" w:eastAsia="MS Mincho" w:hAnsiTheme="majorBidi" w:cstheme="majorBidi"/>
          <w:sz w:val="18"/>
          <w:szCs w:val="18"/>
          <w:lang w:val="en-GB" w:eastAsia="ja-JP"/>
        </w:rPr>
        <w:tab/>
        <w:t>https://www.chemspider.com/Chemical-Structure.3474008.html?rid=6f41542f-79fe-48e3-8563-0b516780cd94&amp;page_num=0</w:t>
      </w:r>
    </w:p>
    <w:p w14:paraId="6E34892A"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45.</w:t>
      </w:r>
      <w:r w:rsidRPr="00655C81">
        <w:rPr>
          <w:rFonts w:asciiTheme="majorBidi" w:eastAsia="MS Mincho" w:hAnsiTheme="majorBidi" w:cstheme="majorBidi"/>
          <w:sz w:val="18"/>
          <w:szCs w:val="18"/>
          <w:lang w:val="en-GB" w:eastAsia="ja-JP"/>
        </w:rPr>
        <w:tab/>
        <w:t xml:space="preserve">William </w:t>
      </w:r>
      <w:proofErr w:type="spellStart"/>
      <w:r w:rsidRPr="00655C81">
        <w:rPr>
          <w:rFonts w:asciiTheme="majorBidi" w:eastAsia="MS Mincho" w:hAnsiTheme="majorBidi" w:cstheme="majorBidi"/>
          <w:sz w:val="18"/>
          <w:szCs w:val="18"/>
          <w:lang w:val="en-GB" w:eastAsia="ja-JP"/>
        </w:rPr>
        <w:t>Reusch</w:t>
      </w:r>
      <w:proofErr w:type="spellEnd"/>
      <w:r w:rsidRPr="00655C81">
        <w:rPr>
          <w:rFonts w:asciiTheme="majorBidi" w:eastAsia="MS Mincho" w:hAnsiTheme="majorBidi" w:cstheme="majorBidi"/>
          <w:sz w:val="18"/>
          <w:szCs w:val="18"/>
          <w:lang w:val="en-GB" w:eastAsia="ja-JP"/>
        </w:rPr>
        <w:t>, Professor Emeritus (Michigan State U.), Virtual Textbook of Organic Chemistry</w:t>
      </w:r>
    </w:p>
    <w:p w14:paraId="707EF868"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46.</w:t>
      </w:r>
      <w:r w:rsidRPr="00655C81">
        <w:rPr>
          <w:rFonts w:asciiTheme="majorBidi" w:eastAsia="MS Mincho" w:hAnsiTheme="majorBidi" w:cstheme="majorBidi"/>
          <w:sz w:val="18"/>
          <w:szCs w:val="18"/>
          <w:lang w:val="en-GB" w:eastAsia="ja-JP"/>
        </w:rPr>
        <w:tab/>
        <w:t>The Effect of Structure on the Course of Phosphoryl Chloride-Pyridine Dehydration of Tertiary Alcohols</w:t>
      </w:r>
    </w:p>
    <w:p w14:paraId="520C9A0D"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47.</w:t>
      </w:r>
      <w:r w:rsidRPr="00655C81">
        <w:rPr>
          <w:rFonts w:asciiTheme="majorBidi" w:eastAsia="MS Mincho" w:hAnsiTheme="majorBidi" w:cstheme="majorBidi"/>
          <w:sz w:val="18"/>
          <w:szCs w:val="18"/>
          <w:lang w:val="en-GB" w:eastAsia="ja-JP"/>
        </w:rPr>
        <w:tab/>
        <w:t xml:space="preserve">Ronald R. </w:t>
      </w:r>
      <w:proofErr w:type="spellStart"/>
      <w:r w:rsidRPr="00655C81">
        <w:rPr>
          <w:rFonts w:asciiTheme="majorBidi" w:eastAsia="MS Mincho" w:hAnsiTheme="majorBidi" w:cstheme="majorBidi"/>
          <w:sz w:val="18"/>
          <w:szCs w:val="18"/>
          <w:lang w:val="en-GB" w:eastAsia="ja-JP"/>
        </w:rPr>
        <w:t>Sauers</w:t>
      </w:r>
      <w:proofErr w:type="spellEnd"/>
    </w:p>
    <w:p w14:paraId="487ED0B2"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48.</w:t>
      </w:r>
      <w:r w:rsidRPr="00655C81">
        <w:rPr>
          <w:rFonts w:asciiTheme="majorBidi" w:eastAsia="MS Mincho" w:hAnsiTheme="majorBidi" w:cstheme="majorBidi"/>
          <w:sz w:val="18"/>
          <w:szCs w:val="18"/>
          <w:lang w:val="en-GB" w:eastAsia="ja-JP"/>
        </w:rPr>
        <w:tab/>
        <w:t>Journal of the American Chemical Society 1959 81 (18), 4873-4876</w:t>
      </w:r>
    </w:p>
    <w:p w14:paraId="44190CB0"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49.</w:t>
      </w:r>
      <w:r w:rsidRPr="00655C81">
        <w:rPr>
          <w:rFonts w:asciiTheme="majorBidi" w:eastAsia="MS Mincho" w:hAnsiTheme="majorBidi" w:cstheme="majorBidi"/>
          <w:sz w:val="18"/>
          <w:szCs w:val="18"/>
          <w:lang w:val="en-GB" w:eastAsia="ja-JP"/>
        </w:rPr>
        <w:tab/>
        <w:t>DOI: 1021/ja01527a028</w:t>
      </w:r>
    </w:p>
    <w:p w14:paraId="1008957B"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50.</w:t>
      </w:r>
      <w:r w:rsidRPr="00655C81">
        <w:rPr>
          <w:rFonts w:asciiTheme="majorBidi" w:eastAsia="MS Mincho" w:hAnsiTheme="majorBidi" w:cstheme="majorBidi"/>
          <w:sz w:val="18"/>
          <w:szCs w:val="18"/>
          <w:lang w:val="en-GB" w:eastAsia="ja-JP"/>
        </w:rPr>
        <w:tab/>
      </w:r>
      <w:proofErr w:type="spellStart"/>
      <w:r w:rsidRPr="00655C81">
        <w:rPr>
          <w:rFonts w:asciiTheme="majorBidi" w:eastAsia="MS Mincho" w:hAnsiTheme="majorBidi" w:cstheme="majorBidi"/>
          <w:sz w:val="18"/>
          <w:szCs w:val="18"/>
          <w:lang w:val="en-GB" w:eastAsia="ja-JP"/>
        </w:rPr>
        <w:t>Stereospecificity</w:t>
      </w:r>
      <w:proofErr w:type="spellEnd"/>
      <w:r w:rsidRPr="00655C81">
        <w:rPr>
          <w:rFonts w:asciiTheme="majorBidi" w:eastAsia="MS Mincho" w:hAnsiTheme="majorBidi" w:cstheme="majorBidi"/>
          <w:sz w:val="18"/>
          <w:szCs w:val="18"/>
          <w:lang w:val="en-GB" w:eastAsia="ja-JP"/>
        </w:rPr>
        <w:t xml:space="preserve"> and </w:t>
      </w:r>
      <w:proofErr w:type="spellStart"/>
      <w:r w:rsidRPr="00655C81">
        <w:rPr>
          <w:rFonts w:asciiTheme="majorBidi" w:eastAsia="MS Mincho" w:hAnsiTheme="majorBidi" w:cstheme="majorBidi"/>
          <w:sz w:val="18"/>
          <w:szCs w:val="18"/>
          <w:lang w:val="en-GB" w:eastAsia="ja-JP"/>
        </w:rPr>
        <w:t>regiospecificity</w:t>
      </w:r>
      <w:proofErr w:type="spellEnd"/>
      <w:r w:rsidRPr="00655C81">
        <w:rPr>
          <w:rFonts w:asciiTheme="majorBidi" w:eastAsia="MS Mincho" w:hAnsiTheme="majorBidi" w:cstheme="majorBidi"/>
          <w:sz w:val="18"/>
          <w:szCs w:val="18"/>
          <w:lang w:val="en-GB" w:eastAsia="ja-JP"/>
        </w:rPr>
        <w:t xml:space="preserve"> of the phosphorus oxychloride dehydration of sterol side chain alcohols</w:t>
      </w:r>
    </w:p>
    <w:p w14:paraId="345B457C"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51.</w:t>
      </w:r>
      <w:r w:rsidRPr="00655C81">
        <w:rPr>
          <w:rFonts w:asciiTheme="majorBidi" w:eastAsia="MS Mincho" w:hAnsiTheme="majorBidi" w:cstheme="majorBidi"/>
          <w:sz w:val="18"/>
          <w:szCs w:val="18"/>
          <w:lang w:val="en-GB" w:eastAsia="ja-JP"/>
        </w:rPr>
        <w:tab/>
        <w:t xml:space="preserve">Jose Luis </w:t>
      </w:r>
      <w:proofErr w:type="spellStart"/>
      <w:r w:rsidRPr="00655C81">
        <w:rPr>
          <w:rFonts w:asciiTheme="majorBidi" w:eastAsia="MS Mincho" w:hAnsiTheme="majorBidi" w:cstheme="majorBidi"/>
          <w:sz w:val="18"/>
          <w:szCs w:val="18"/>
          <w:lang w:val="en-GB" w:eastAsia="ja-JP"/>
        </w:rPr>
        <w:t>Giner</w:t>
      </w:r>
      <w:proofErr w:type="spellEnd"/>
      <w:r w:rsidRPr="00655C81">
        <w:rPr>
          <w:rFonts w:asciiTheme="majorBidi" w:eastAsia="MS Mincho" w:hAnsiTheme="majorBidi" w:cstheme="majorBidi"/>
          <w:sz w:val="18"/>
          <w:szCs w:val="18"/>
          <w:lang w:val="en-GB" w:eastAsia="ja-JP"/>
        </w:rPr>
        <w:t xml:space="preserve">, Christian Margot, and Carl </w:t>
      </w:r>
      <w:proofErr w:type="spellStart"/>
      <w:r w:rsidRPr="00655C81">
        <w:rPr>
          <w:rFonts w:asciiTheme="majorBidi" w:eastAsia="MS Mincho" w:hAnsiTheme="majorBidi" w:cstheme="majorBidi"/>
          <w:sz w:val="18"/>
          <w:szCs w:val="18"/>
          <w:lang w:val="en-GB" w:eastAsia="ja-JP"/>
        </w:rPr>
        <w:t>Djerassi</w:t>
      </w:r>
      <w:proofErr w:type="spellEnd"/>
    </w:p>
    <w:p w14:paraId="2C85698F"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52.</w:t>
      </w:r>
      <w:r w:rsidRPr="00655C81">
        <w:rPr>
          <w:rFonts w:asciiTheme="majorBidi" w:eastAsia="MS Mincho" w:hAnsiTheme="majorBidi" w:cstheme="majorBidi"/>
          <w:sz w:val="18"/>
          <w:szCs w:val="18"/>
          <w:lang w:val="en-GB" w:eastAsia="ja-JP"/>
        </w:rPr>
        <w:tab/>
        <w:t>The Journal of Organic Chemistry 1989 54 (2), 369-373</w:t>
      </w:r>
    </w:p>
    <w:p w14:paraId="152F5FAE"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53.</w:t>
      </w:r>
      <w:r w:rsidRPr="00655C81">
        <w:rPr>
          <w:rFonts w:asciiTheme="majorBidi" w:eastAsia="MS Mincho" w:hAnsiTheme="majorBidi" w:cstheme="majorBidi"/>
          <w:sz w:val="18"/>
          <w:szCs w:val="18"/>
          <w:lang w:val="en-GB" w:eastAsia="ja-JP"/>
        </w:rPr>
        <w:tab/>
        <w:t>DOI: 1021/jo00263a020</w:t>
      </w:r>
    </w:p>
    <w:p w14:paraId="557649B0"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54.</w:t>
      </w:r>
      <w:r w:rsidRPr="00655C81">
        <w:rPr>
          <w:rFonts w:asciiTheme="majorBidi" w:eastAsia="MS Mincho" w:hAnsiTheme="majorBidi" w:cstheme="majorBidi"/>
          <w:sz w:val="18"/>
          <w:szCs w:val="18"/>
          <w:lang w:val="en-GB" w:eastAsia="ja-JP"/>
        </w:rPr>
        <w:tab/>
        <w:t xml:space="preserve">This article by the legendary chemist Carl </w:t>
      </w:r>
      <w:proofErr w:type="spellStart"/>
      <w:r w:rsidRPr="00655C81">
        <w:rPr>
          <w:rFonts w:asciiTheme="majorBidi" w:eastAsia="MS Mincho" w:hAnsiTheme="majorBidi" w:cstheme="majorBidi"/>
          <w:sz w:val="18"/>
          <w:szCs w:val="18"/>
          <w:lang w:val="en-GB" w:eastAsia="ja-JP"/>
        </w:rPr>
        <w:t>Djerassi</w:t>
      </w:r>
      <w:proofErr w:type="spellEnd"/>
      <w:r w:rsidRPr="00655C81">
        <w:rPr>
          <w:rFonts w:asciiTheme="majorBidi" w:eastAsia="MS Mincho" w:hAnsiTheme="majorBidi" w:cstheme="majorBidi"/>
          <w:sz w:val="18"/>
          <w:szCs w:val="18"/>
          <w:lang w:val="en-GB" w:eastAsia="ja-JP"/>
        </w:rPr>
        <w:t xml:space="preserve"> (who developed </w:t>
      </w:r>
      <w:proofErr w:type="spellStart"/>
      <w:r w:rsidRPr="00655C81">
        <w:rPr>
          <w:rFonts w:asciiTheme="majorBidi" w:eastAsia="MS Mincho" w:hAnsiTheme="majorBidi" w:cstheme="majorBidi"/>
          <w:sz w:val="18"/>
          <w:szCs w:val="18"/>
          <w:lang w:val="en-GB" w:eastAsia="ja-JP"/>
        </w:rPr>
        <w:t>norethindrone</w:t>
      </w:r>
      <w:proofErr w:type="spellEnd"/>
      <w:r w:rsidRPr="00655C81">
        <w:rPr>
          <w:rFonts w:asciiTheme="majorBidi" w:eastAsia="MS Mincho" w:hAnsiTheme="majorBidi" w:cstheme="majorBidi"/>
          <w:sz w:val="18"/>
          <w:szCs w:val="18"/>
          <w:lang w:val="en-GB" w:eastAsia="ja-JP"/>
        </w:rPr>
        <w:t>, the first female contraceptive) describes the selectivity of POCl3-pyridine dehydration conditions in steroid synthesis. It also has a general procedure for POCl3-pyridine dehydration in the experimental section.</w:t>
      </w:r>
    </w:p>
    <w:p w14:paraId="35F5B69C"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55.</w:t>
      </w:r>
      <w:r w:rsidRPr="00655C81">
        <w:rPr>
          <w:rFonts w:asciiTheme="majorBidi" w:eastAsia="MS Mincho" w:hAnsiTheme="majorBidi" w:cstheme="majorBidi"/>
          <w:sz w:val="18"/>
          <w:szCs w:val="18"/>
          <w:lang w:val="en-GB" w:eastAsia="ja-JP"/>
        </w:rPr>
        <w:tab/>
        <w:t xml:space="preserve">A general approach to linearly fused </w:t>
      </w:r>
      <w:proofErr w:type="spellStart"/>
      <w:r w:rsidRPr="00655C81">
        <w:rPr>
          <w:rFonts w:asciiTheme="majorBidi" w:eastAsia="MS Mincho" w:hAnsiTheme="majorBidi" w:cstheme="majorBidi"/>
          <w:sz w:val="18"/>
          <w:szCs w:val="18"/>
          <w:lang w:val="en-GB" w:eastAsia="ja-JP"/>
        </w:rPr>
        <w:t>triquinane</w:t>
      </w:r>
      <w:proofErr w:type="spellEnd"/>
      <w:r w:rsidRPr="00655C81">
        <w:rPr>
          <w:rFonts w:asciiTheme="majorBidi" w:eastAsia="MS Mincho" w:hAnsiTheme="majorBidi" w:cstheme="majorBidi"/>
          <w:sz w:val="18"/>
          <w:szCs w:val="18"/>
          <w:lang w:val="en-GB" w:eastAsia="ja-JP"/>
        </w:rPr>
        <w:t xml:space="preserve"> natural products. Total syntheses of (.+-.)-</w:t>
      </w:r>
      <w:proofErr w:type="spellStart"/>
      <w:r w:rsidRPr="00655C81">
        <w:rPr>
          <w:rFonts w:asciiTheme="majorBidi" w:eastAsia="MS Mincho" w:hAnsiTheme="majorBidi" w:cstheme="majorBidi"/>
          <w:sz w:val="18"/>
          <w:szCs w:val="18"/>
          <w:lang w:val="en-GB" w:eastAsia="ja-JP"/>
        </w:rPr>
        <w:t>hirsutene</w:t>
      </w:r>
      <w:proofErr w:type="spellEnd"/>
      <w:r w:rsidRPr="00655C81">
        <w:rPr>
          <w:rFonts w:asciiTheme="majorBidi" w:eastAsia="MS Mincho" w:hAnsiTheme="majorBidi" w:cstheme="majorBidi"/>
          <w:sz w:val="18"/>
          <w:szCs w:val="18"/>
          <w:lang w:val="en-GB" w:eastAsia="ja-JP"/>
        </w:rPr>
        <w:t>, (.+-.)-</w:t>
      </w:r>
      <w:proofErr w:type="spellStart"/>
      <w:r w:rsidRPr="00655C81">
        <w:rPr>
          <w:rFonts w:asciiTheme="majorBidi" w:eastAsia="MS Mincho" w:hAnsiTheme="majorBidi" w:cstheme="majorBidi"/>
          <w:sz w:val="18"/>
          <w:szCs w:val="18"/>
          <w:lang w:val="en-GB" w:eastAsia="ja-JP"/>
        </w:rPr>
        <w:t>coriolin</w:t>
      </w:r>
      <w:proofErr w:type="spellEnd"/>
      <w:r w:rsidRPr="00655C81">
        <w:rPr>
          <w:rFonts w:asciiTheme="majorBidi" w:eastAsia="MS Mincho" w:hAnsiTheme="majorBidi" w:cstheme="majorBidi"/>
          <w:sz w:val="18"/>
          <w:szCs w:val="18"/>
          <w:lang w:val="en-GB" w:eastAsia="ja-JP"/>
        </w:rPr>
        <w:t>, and (.+-.)-</w:t>
      </w:r>
      <w:proofErr w:type="spellStart"/>
      <w:r w:rsidRPr="00655C81">
        <w:rPr>
          <w:rFonts w:asciiTheme="majorBidi" w:eastAsia="MS Mincho" w:hAnsiTheme="majorBidi" w:cstheme="majorBidi"/>
          <w:sz w:val="18"/>
          <w:szCs w:val="18"/>
          <w:lang w:val="en-GB" w:eastAsia="ja-JP"/>
        </w:rPr>
        <w:t>capnellene</w:t>
      </w:r>
      <w:proofErr w:type="spellEnd"/>
    </w:p>
    <w:p w14:paraId="2E6B5810"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56.</w:t>
      </w:r>
      <w:r w:rsidRPr="00655C81">
        <w:rPr>
          <w:rFonts w:asciiTheme="majorBidi" w:eastAsia="MS Mincho" w:hAnsiTheme="majorBidi" w:cstheme="majorBidi"/>
          <w:sz w:val="18"/>
          <w:szCs w:val="18"/>
          <w:lang w:val="en-GB" w:eastAsia="ja-JP"/>
        </w:rPr>
        <w:tab/>
      </w:r>
      <w:proofErr w:type="spellStart"/>
      <w:r w:rsidRPr="00655C81">
        <w:rPr>
          <w:rFonts w:asciiTheme="majorBidi" w:eastAsia="MS Mincho" w:hAnsiTheme="majorBidi" w:cstheme="majorBidi"/>
          <w:sz w:val="18"/>
          <w:szCs w:val="18"/>
          <w:lang w:val="en-GB" w:eastAsia="ja-JP"/>
        </w:rPr>
        <w:t>Goverdhan</w:t>
      </w:r>
      <w:proofErr w:type="spellEnd"/>
      <w:r w:rsidRPr="00655C81">
        <w:rPr>
          <w:rFonts w:asciiTheme="majorBidi" w:eastAsia="MS Mincho" w:hAnsiTheme="majorBidi" w:cstheme="majorBidi"/>
          <w:sz w:val="18"/>
          <w:szCs w:val="18"/>
          <w:lang w:val="en-GB" w:eastAsia="ja-JP"/>
        </w:rPr>
        <w:t xml:space="preserve"> Mehta, A. Narayana. Murthy, D. </w:t>
      </w:r>
      <w:proofErr w:type="spellStart"/>
      <w:r w:rsidRPr="00655C81">
        <w:rPr>
          <w:rFonts w:asciiTheme="majorBidi" w:eastAsia="MS Mincho" w:hAnsiTheme="majorBidi" w:cstheme="majorBidi"/>
          <w:sz w:val="18"/>
          <w:szCs w:val="18"/>
          <w:lang w:val="en-GB" w:eastAsia="ja-JP"/>
        </w:rPr>
        <w:t>Sivakumar</w:t>
      </w:r>
      <w:proofErr w:type="spellEnd"/>
      <w:r w:rsidRPr="00655C81">
        <w:rPr>
          <w:rFonts w:asciiTheme="majorBidi" w:eastAsia="MS Mincho" w:hAnsiTheme="majorBidi" w:cstheme="majorBidi"/>
          <w:sz w:val="18"/>
          <w:szCs w:val="18"/>
          <w:lang w:val="en-GB" w:eastAsia="ja-JP"/>
        </w:rPr>
        <w:t xml:space="preserve">. Reddy, and A. </w:t>
      </w:r>
      <w:proofErr w:type="spellStart"/>
      <w:r w:rsidRPr="00655C81">
        <w:rPr>
          <w:rFonts w:asciiTheme="majorBidi" w:eastAsia="MS Mincho" w:hAnsiTheme="majorBidi" w:cstheme="majorBidi"/>
          <w:sz w:val="18"/>
          <w:szCs w:val="18"/>
          <w:lang w:val="en-GB" w:eastAsia="ja-JP"/>
        </w:rPr>
        <w:t>Veera</w:t>
      </w:r>
      <w:proofErr w:type="spellEnd"/>
      <w:r w:rsidRPr="00655C81">
        <w:rPr>
          <w:rFonts w:asciiTheme="majorBidi" w:eastAsia="MS Mincho" w:hAnsiTheme="majorBidi" w:cstheme="majorBidi"/>
          <w:sz w:val="18"/>
          <w:szCs w:val="18"/>
          <w:lang w:val="en-GB" w:eastAsia="ja-JP"/>
        </w:rPr>
        <w:t>. Reddy</w:t>
      </w:r>
    </w:p>
    <w:p w14:paraId="671E2C09"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57.</w:t>
      </w:r>
      <w:r w:rsidRPr="00655C81">
        <w:rPr>
          <w:rFonts w:asciiTheme="majorBidi" w:eastAsia="MS Mincho" w:hAnsiTheme="majorBidi" w:cstheme="majorBidi"/>
          <w:sz w:val="18"/>
          <w:szCs w:val="18"/>
          <w:lang w:val="en-GB" w:eastAsia="ja-JP"/>
        </w:rPr>
        <w:tab/>
        <w:t>Journal of the American Chemical Society 1986 108 (12), 3443-3452</w:t>
      </w:r>
    </w:p>
    <w:p w14:paraId="0B8C4764"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58.</w:t>
      </w:r>
      <w:r w:rsidRPr="00655C81">
        <w:rPr>
          <w:rFonts w:asciiTheme="majorBidi" w:eastAsia="MS Mincho" w:hAnsiTheme="majorBidi" w:cstheme="majorBidi"/>
          <w:sz w:val="18"/>
          <w:szCs w:val="18"/>
          <w:lang w:val="en-GB" w:eastAsia="ja-JP"/>
        </w:rPr>
        <w:tab/>
        <w:t>DOI: 1021/ja00272a046</w:t>
      </w:r>
    </w:p>
    <w:p w14:paraId="1F9B6CF2"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59.</w:t>
      </w:r>
      <w:r w:rsidRPr="00655C81">
        <w:rPr>
          <w:rFonts w:asciiTheme="majorBidi" w:eastAsia="MS Mincho" w:hAnsiTheme="majorBidi" w:cstheme="majorBidi"/>
          <w:sz w:val="18"/>
          <w:szCs w:val="18"/>
          <w:lang w:val="en-GB" w:eastAsia="ja-JP"/>
        </w:rPr>
        <w:tab/>
        <w:t xml:space="preserve">This paper by </w:t>
      </w:r>
      <w:proofErr w:type="spellStart"/>
      <w:r w:rsidRPr="00655C81">
        <w:rPr>
          <w:rFonts w:asciiTheme="majorBidi" w:eastAsia="MS Mincho" w:hAnsiTheme="majorBidi" w:cstheme="majorBidi"/>
          <w:sz w:val="18"/>
          <w:szCs w:val="18"/>
          <w:lang w:val="en-GB" w:eastAsia="ja-JP"/>
        </w:rPr>
        <w:t>Prof.</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Goverdhan</w:t>
      </w:r>
      <w:proofErr w:type="spellEnd"/>
      <w:r w:rsidRPr="00655C81">
        <w:rPr>
          <w:rFonts w:asciiTheme="majorBidi" w:eastAsia="MS Mincho" w:hAnsiTheme="majorBidi" w:cstheme="majorBidi"/>
          <w:sz w:val="18"/>
          <w:szCs w:val="18"/>
          <w:lang w:val="en-GB" w:eastAsia="ja-JP"/>
        </w:rPr>
        <w:t xml:space="preserve"> Mehta (considered the ‘Indian E. J. Corey’) demonstrates the applicability of the POCl3-pyridine dehydration in natural product total synthesis.</w:t>
      </w:r>
    </w:p>
    <w:p w14:paraId="28AF3A6F"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60.</w:t>
      </w:r>
      <w:r w:rsidRPr="00655C81">
        <w:rPr>
          <w:rFonts w:asciiTheme="majorBidi" w:eastAsia="MS Mincho" w:hAnsiTheme="majorBidi" w:cstheme="majorBidi"/>
          <w:sz w:val="18"/>
          <w:szCs w:val="18"/>
          <w:lang w:val="en-GB" w:eastAsia="ja-JP"/>
        </w:rPr>
        <w:tab/>
        <w:t>The 3-methylcholestanols and their derivatives</w:t>
      </w:r>
    </w:p>
    <w:p w14:paraId="656188D7"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61.</w:t>
      </w:r>
      <w:r w:rsidRPr="00655C81">
        <w:rPr>
          <w:rFonts w:asciiTheme="majorBidi" w:eastAsia="MS Mincho" w:hAnsiTheme="majorBidi" w:cstheme="majorBidi"/>
          <w:sz w:val="18"/>
          <w:szCs w:val="18"/>
          <w:lang w:val="en-GB" w:eastAsia="ja-JP"/>
        </w:rPr>
        <w:tab/>
        <w:t>D. H. R. Barton, A. da S. Campos-</w:t>
      </w:r>
      <w:proofErr w:type="spellStart"/>
      <w:r w:rsidRPr="00655C81">
        <w:rPr>
          <w:rFonts w:asciiTheme="majorBidi" w:eastAsia="MS Mincho" w:hAnsiTheme="majorBidi" w:cstheme="majorBidi"/>
          <w:sz w:val="18"/>
          <w:szCs w:val="18"/>
          <w:lang w:val="en-GB" w:eastAsia="ja-JP"/>
        </w:rPr>
        <w:t>Neves</w:t>
      </w:r>
      <w:proofErr w:type="spellEnd"/>
      <w:r w:rsidRPr="00655C81">
        <w:rPr>
          <w:rFonts w:asciiTheme="majorBidi" w:eastAsia="MS Mincho" w:hAnsiTheme="majorBidi" w:cstheme="majorBidi"/>
          <w:sz w:val="18"/>
          <w:szCs w:val="18"/>
          <w:lang w:val="en-GB" w:eastAsia="ja-JP"/>
        </w:rPr>
        <w:t xml:space="preserve"> and R. C. Cookson</w:t>
      </w:r>
    </w:p>
    <w:p w14:paraId="69CB9C1C"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62.</w:t>
      </w:r>
      <w:r w:rsidRPr="00655C81">
        <w:rPr>
          <w:rFonts w:asciiTheme="majorBidi" w:eastAsia="MS Mincho" w:hAnsiTheme="majorBidi" w:cstheme="majorBidi"/>
          <w:sz w:val="18"/>
          <w:szCs w:val="18"/>
          <w:lang w:val="en-GB" w:eastAsia="ja-JP"/>
        </w:rPr>
        <w:tab/>
        <w:t>J. Chem. Soc., 1956, 3500-3506</w:t>
      </w:r>
    </w:p>
    <w:p w14:paraId="4330CF9D"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63.</w:t>
      </w:r>
      <w:r w:rsidRPr="00655C81">
        <w:rPr>
          <w:rFonts w:asciiTheme="majorBidi" w:eastAsia="MS Mincho" w:hAnsiTheme="majorBidi" w:cstheme="majorBidi"/>
          <w:sz w:val="18"/>
          <w:szCs w:val="18"/>
          <w:lang w:val="en-GB" w:eastAsia="ja-JP"/>
        </w:rPr>
        <w:tab/>
        <w:t>DOI: 10.1039/JR9560003500</w:t>
      </w:r>
    </w:p>
    <w:p w14:paraId="42999406"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64.</w:t>
      </w:r>
      <w:r w:rsidRPr="00655C81">
        <w:rPr>
          <w:rFonts w:asciiTheme="majorBidi" w:eastAsia="MS Mincho" w:hAnsiTheme="majorBidi" w:cstheme="majorBidi"/>
          <w:sz w:val="18"/>
          <w:szCs w:val="18"/>
          <w:lang w:val="en-GB" w:eastAsia="ja-JP"/>
        </w:rPr>
        <w:tab/>
        <w:t xml:space="preserve">This paper by Nobel Laureate </w:t>
      </w:r>
      <w:proofErr w:type="spellStart"/>
      <w:r w:rsidRPr="00655C81">
        <w:rPr>
          <w:rFonts w:asciiTheme="majorBidi" w:eastAsia="MS Mincho" w:hAnsiTheme="majorBidi" w:cstheme="majorBidi"/>
          <w:sz w:val="18"/>
          <w:szCs w:val="18"/>
          <w:lang w:val="en-GB" w:eastAsia="ja-JP"/>
        </w:rPr>
        <w:t>Prof.</w:t>
      </w:r>
      <w:proofErr w:type="spellEnd"/>
      <w:r w:rsidRPr="00655C81">
        <w:rPr>
          <w:rFonts w:asciiTheme="majorBidi" w:eastAsia="MS Mincho" w:hAnsiTheme="majorBidi" w:cstheme="majorBidi"/>
          <w:sz w:val="18"/>
          <w:szCs w:val="18"/>
          <w:lang w:val="en-GB" w:eastAsia="ja-JP"/>
        </w:rPr>
        <w:t xml:space="preserve"> Derek H. R. Barton has a POCl3-pyridine dehydration (see p. 3504-3505 in the experimental section).Using a </w:t>
      </w:r>
      <w:proofErr w:type="spellStart"/>
      <w:r w:rsidRPr="00655C81">
        <w:rPr>
          <w:rFonts w:asciiTheme="majorBidi" w:eastAsia="MS Mincho" w:hAnsiTheme="majorBidi" w:cstheme="majorBidi"/>
          <w:sz w:val="18"/>
          <w:szCs w:val="18"/>
          <w:lang w:val="en-GB" w:eastAsia="ja-JP"/>
        </w:rPr>
        <w:t>Brønsted</w:t>
      </w:r>
      <w:proofErr w:type="spellEnd"/>
      <w:r w:rsidRPr="00655C81">
        <w:rPr>
          <w:rFonts w:asciiTheme="majorBidi" w:eastAsia="MS Mincho" w:hAnsiTheme="majorBidi" w:cstheme="majorBidi"/>
          <w:sz w:val="18"/>
          <w:szCs w:val="18"/>
          <w:lang w:val="en-GB" w:eastAsia="ja-JP"/>
        </w:rPr>
        <w:t xml:space="preserve"> acid:</w:t>
      </w:r>
    </w:p>
    <w:p w14:paraId="18D089CA"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65.</w:t>
      </w:r>
      <w:r w:rsidRPr="00655C81">
        <w:rPr>
          <w:rFonts w:asciiTheme="majorBidi" w:eastAsia="MS Mincho" w:hAnsiTheme="majorBidi" w:cstheme="majorBidi"/>
          <w:sz w:val="18"/>
          <w:szCs w:val="18"/>
          <w:lang w:val="en-GB" w:eastAsia="ja-JP"/>
        </w:rPr>
        <w:tab/>
        <w:t>THE COMPOSITION OF BUTENE MIXTURES RESULTING FROM THE CATALYTIC DECOMPOSITION OF THE NORMAL BUTYL ALCOHOLS</w:t>
      </w:r>
    </w:p>
    <w:p w14:paraId="1342DB89"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66.</w:t>
      </w:r>
      <w:r w:rsidRPr="00655C81">
        <w:rPr>
          <w:rFonts w:asciiTheme="majorBidi" w:eastAsia="MS Mincho" w:hAnsiTheme="majorBidi" w:cstheme="majorBidi"/>
          <w:sz w:val="18"/>
          <w:szCs w:val="18"/>
          <w:lang w:val="en-GB" w:eastAsia="ja-JP"/>
        </w:rPr>
        <w:tab/>
        <w:t>William G. Young and Howard J. Lucas</w:t>
      </w:r>
    </w:p>
    <w:p w14:paraId="06ECBF62"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67.</w:t>
      </w:r>
      <w:r w:rsidRPr="00655C81">
        <w:rPr>
          <w:rFonts w:asciiTheme="majorBidi" w:eastAsia="MS Mincho" w:hAnsiTheme="majorBidi" w:cstheme="majorBidi"/>
          <w:sz w:val="18"/>
          <w:szCs w:val="18"/>
          <w:lang w:val="en-GB" w:eastAsia="ja-JP"/>
        </w:rPr>
        <w:tab/>
        <w:t>Journal of the American Chemical Society 1930, 52 (5), 1964-1970</w:t>
      </w:r>
    </w:p>
    <w:p w14:paraId="4376D750"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68.</w:t>
      </w:r>
      <w:r w:rsidRPr="00655C81">
        <w:rPr>
          <w:rFonts w:asciiTheme="majorBidi" w:eastAsia="MS Mincho" w:hAnsiTheme="majorBidi" w:cstheme="majorBidi"/>
          <w:sz w:val="18"/>
          <w:szCs w:val="18"/>
          <w:lang w:val="en-GB" w:eastAsia="ja-JP"/>
        </w:rPr>
        <w:tab/>
        <w:t>DOI: 1021/ja01368a030</w:t>
      </w:r>
    </w:p>
    <w:p w14:paraId="412EE131"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69.</w:t>
      </w:r>
      <w:r w:rsidRPr="00655C81">
        <w:rPr>
          <w:rFonts w:asciiTheme="majorBidi" w:eastAsia="MS Mincho" w:hAnsiTheme="majorBidi" w:cstheme="majorBidi"/>
          <w:sz w:val="18"/>
          <w:szCs w:val="18"/>
          <w:lang w:val="en-GB" w:eastAsia="ja-JP"/>
        </w:rPr>
        <w:tab/>
        <w:t xml:space="preserve">While this would seem to be an easy thing to study today, with NMR and GC-MS, in the early days this was not so easy. The </w:t>
      </w:r>
      <w:proofErr w:type="spellStart"/>
      <w:r w:rsidRPr="00655C81">
        <w:rPr>
          <w:rFonts w:asciiTheme="majorBidi" w:eastAsia="MS Mincho" w:hAnsiTheme="majorBidi" w:cstheme="majorBidi"/>
          <w:sz w:val="18"/>
          <w:szCs w:val="18"/>
          <w:lang w:val="en-GB" w:eastAsia="ja-JP"/>
        </w:rPr>
        <w:t>butenes</w:t>
      </w:r>
      <w:proofErr w:type="spellEnd"/>
      <w:r w:rsidRPr="00655C81">
        <w:rPr>
          <w:rFonts w:asciiTheme="majorBidi" w:eastAsia="MS Mincho" w:hAnsiTheme="majorBidi" w:cstheme="majorBidi"/>
          <w:sz w:val="18"/>
          <w:szCs w:val="18"/>
          <w:lang w:val="en-GB" w:eastAsia="ja-JP"/>
        </w:rPr>
        <w:t xml:space="preserve"> were converted to dibromides, distilled, and then the three-component dibromide mixture </w:t>
      </w:r>
      <w:proofErr w:type="spellStart"/>
      <w:r w:rsidRPr="00655C81">
        <w:rPr>
          <w:rFonts w:asciiTheme="majorBidi" w:eastAsia="MS Mincho" w:hAnsiTheme="majorBidi" w:cstheme="majorBidi"/>
          <w:sz w:val="18"/>
          <w:szCs w:val="18"/>
          <w:lang w:val="en-GB" w:eastAsia="ja-JP"/>
        </w:rPr>
        <w:t>analyzed</w:t>
      </w:r>
      <w:proofErr w:type="spellEnd"/>
      <w:r w:rsidRPr="00655C81">
        <w:rPr>
          <w:rFonts w:asciiTheme="majorBidi" w:eastAsia="MS Mincho" w:hAnsiTheme="majorBidi" w:cstheme="majorBidi"/>
          <w:sz w:val="18"/>
          <w:szCs w:val="18"/>
          <w:lang w:val="en-GB" w:eastAsia="ja-JP"/>
        </w:rPr>
        <w:t xml:space="preserve"> by density, refractive index, and determination of the second-order rate constants with potassium iodide in acetone. Both Bill Young and H. J. Lucas contributed greatly to the development of chemistry in Southern California – H. J. Lucas was a professor of chemistry at Caltech, and Bill Young later became a professor of chemistry at UCLA, and was the advisor for </w:t>
      </w:r>
      <w:proofErr w:type="spellStart"/>
      <w:r w:rsidRPr="00655C81">
        <w:rPr>
          <w:rFonts w:asciiTheme="majorBidi" w:eastAsia="MS Mincho" w:hAnsiTheme="majorBidi" w:cstheme="majorBidi"/>
          <w:sz w:val="18"/>
          <w:szCs w:val="18"/>
          <w:lang w:val="en-GB" w:eastAsia="ja-JP"/>
        </w:rPr>
        <w:t>Prof.</w:t>
      </w:r>
      <w:proofErr w:type="spellEnd"/>
      <w:r w:rsidRPr="00655C81">
        <w:rPr>
          <w:rFonts w:asciiTheme="majorBidi" w:eastAsia="MS Mincho" w:hAnsiTheme="majorBidi" w:cstheme="majorBidi"/>
          <w:sz w:val="18"/>
          <w:szCs w:val="18"/>
          <w:lang w:val="en-GB" w:eastAsia="ja-JP"/>
        </w:rPr>
        <w:t xml:space="preserve"> Saul </w:t>
      </w:r>
      <w:proofErr w:type="spellStart"/>
      <w:r w:rsidRPr="00655C81">
        <w:rPr>
          <w:rFonts w:asciiTheme="majorBidi" w:eastAsia="MS Mincho" w:hAnsiTheme="majorBidi" w:cstheme="majorBidi"/>
          <w:sz w:val="18"/>
          <w:szCs w:val="18"/>
          <w:lang w:val="en-GB" w:eastAsia="ja-JP"/>
        </w:rPr>
        <w:t>Winstein’s</w:t>
      </w:r>
      <w:proofErr w:type="spellEnd"/>
      <w:r w:rsidRPr="00655C81">
        <w:rPr>
          <w:rFonts w:asciiTheme="majorBidi" w:eastAsia="MS Mincho" w:hAnsiTheme="majorBidi" w:cstheme="majorBidi"/>
          <w:sz w:val="18"/>
          <w:szCs w:val="18"/>
          <w:lang w:val="en-GB" w:eastAsia="ja-JP"/>
        </w:rPr>
        <w:t xml:space="preserve"> M.S. in chemistry (</w:t>
      </w:r>
      <w:proofErr w:type="spellStart"/>
      <w:r w:rsidRPr="00655C81">
        <w:rPr>
          <w:rFonts w:asciiTheme="majorBidi" w:eastAsia="MS Mincho" w:hAnsiTheme="majorBidi" w:cstheme="majorBidi"/>
          <w:sz w:val="18"/>
          <w:szCs w:val="18"/>
          <w:lang w:val="en-GB" w:eastAsia="ja-JP"/>
        </w:rPr>
        <w:t>Prof.</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Winstein</w:t>
      </w:r>
      <w:proofErr w:type="spellEnd"/>
      <w:r w:rsidRPr="00655C81">
        <w:rPr>
          <w:rFonts w:asciiTheme="majorBidi" w:eastAsia="MS Mincho" w:hAnsiTheme="majorBidi" w:cstheme="majorBidi"/>
          <w:sz w:val="18"/>
          <w:szCs w:val="18"/>
          <w:lang w:val="en-GB" w:eastAsia="ja-JP"/>
        </w:rPr>
        <w:t xml:space="preserve"> ended up joining Bill Young at UCLA after his PhD!).</w:t>
      </w:r>
    </w:p>
    <w:p w14:paraId="3E81F96E"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70.</w:t>
      </w:r>
      <w:r w:rsidRPr="00655C81">
        <w:rPr>
          <w:rFonts w:asciiTheme="majorBidi" w:eastAsia="MS Mincho" w:hAnsiTheme="majorBidi" w:cstheme="majorBidi"/>
          <w:sz w:val="18"/>
          <w:szCs w:val="18"/>
          <w:lang w:val="en-GB" w:eastAsia="ja-JP"/>
        </w:rPr>
        <w:tab/>
        <w:t>The Dehydration of Secondary and Tertiary Alcohols</w:t>
      </w:r>
    </w:p>
    <w:p w14:paraId="1B4AC8A1"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71.</w:t>
      </w:r>
      <w:r w:rsidRPr="00655C81">
        <w:rPr>
          <w:rFonts w:asciiTheme="majorBidi" w:eastAsia="MS Mincho" w:hAnsiTheme="majorBidi" w:cstheme="majorBidi"/>
          <w:sz w:val="18"/>
          <w:szCs w:val="18"/>
          <w:lang w:val="en-GB" w:eastAsia="ja-JP"/>
        </w:rPr>
        <w:tab/>
        <w:t xml:space="preserve">Albert L. </w:t>
      </w:r>
      <w:proofErr w:type="spellStart"/>
      <w:r w:rsidRPr="00655C81">
        <w:rPr>
          <w:rFonts w:asciiTheme="majorBidi" w:eastAsia="MS Mincho" w:hAnsiTheme="majorBidi" w:cstheme="majorBidi"/>
          <w:sz w:val="18"/>
          <w:szCs w:val="18"/>
          <w:lang w:val="en-GB" w:eastAsia="ja-JP"/>
        </w:rPr>
        <w:t>Henne</w:t>
      </w:r>
      <w:proofErr w:type="spellEnd"/>
      <w:r w:rsidRPr="00655C81">
        <w:rPr>
          <w:rFonts w:asciiTheme="majorBidi" w:eastAsia="MS Mincho" w:hAnsiTheme="majorBidi" w:cstheme="majorBidi"/>
          <w:sz w:val="18"/>
          <w:szCs w:val="18"/>
          <w:lang w:val="en-GB" w:eastAsia="ja-JP"/>
        </w:rPr>
        <w:t xml:space="preserve"> and Alfred H. </w:t>
      </w:r>
      <w:proofErr w:type="spellStart"/>
      <w:r w:rsidRPr="00655C81">
        <w:rPr>
          <w:rFonts w:asciiTheme="majorBidi" w:eastAsia="MS Mincho" w:hAnsiTheme="majorBidi" w:cstheme="majorBidi"/>
          <w:sz w:val="18"/>
          <w:szCs w:val="18"/>
          <w:lang w:val="en-GB" w:eastAsia="ja-JP"/>
        </w:rPr>
        <w:t>Matuszak</w:t>
      </w:r>
      <w:proofErr w:type="spellEnd"/>
    </w:p>
    <w:p w14:paraId="1EFF8FE6"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72.</w:t>
      </w:r>
      <w:r w:rsidRPr="00655C81">
        <w:rPr>
          <w:rFonts w:asciiTheme="majorBidi" w:eastAsia="MS Mincho" w:hAnsiTheme="majorBidi" w:cstheme="majorBidi"/>
          <w:sz w:val="18"/>
          <w:szCs w:val="18"/>
          <w:lang w:val="en-GB" w:eastAsia="ja-JP"/>
        </w:rPr>
        <w:tab/>
        <w:t>Journal of the American Chemical Society 1944, 66 (10), 1649-1652</w:t>
      </w:r>
    </w:p>
    <w:p w14:paraId="4D402200"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73.</w:t>
      </w:r>
      <w:r w:rsidRPr="00655C81">
        <w:rPr>
          <w:rFonts w:asciiTheme="majorBidi" w:eastAsia="MS Mincho" w:hAnsiTheme="majorBidi" w:cstheme="majorBidi"/>
          <w:sz w:val="18"/>
          <w:szCs w:val="18"/>
          <w:lang w:val="en-GB" w:eastAsia="ja-JP"/>
        </w:rPr>
        <w:tab/>
        <w:t>DOI: 1021/ja01238a012</w:t>
      </w:r>
    </w:p>
    <w:p w14:paraId="306543BA"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74.</w:t>
      </w:r>
      <w:r w:rsidRPr="00655C81">
        <w:rPr>
          <w:rFonts w:asciiTheme="majorBidi" w:eastAsia="MS Mincho" w:hAnsiTheme="majorBidi" w:cstheme="majorBidi"/>
          <w:sz w:val="18"/>
          <w:szCs w:val="18"/>
          <w:lang w:val="en-GB" w:eastAsia="ja-JP"/>
        </w:rPr>
        <w:tab/>
        <w:t>An early paper that demonstrates the E1 nature of this reaction, by demonstrating that dehydration of various secondary and tertiary alcohols give products obtained through rearrangement.</w:t>
      </w:r>
    </w:p>
    <w:p w14:paraId="37E3F55C"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75.</w:t>
      </w:r>
      <w:r w:rsidRPr="00655C81">
        <w:rPr>
          <w:rFonts w:asciiTheme="majorBidi" w:eastAsia="MS Mincho" w:hAnsiTheme="majorBidi" w:cstheme="majorBidi"/>
          <w:sz w:val="18"/>
          <w:szCs w:val="18"/>
          <w:lang w:val="en-GB" w:eastAsia="ja-JP"/>
        </w:rPr>
        <w:tab/>
        <w:t>Tracer studies on alcohols. Part II. The exchange of oxygen-18 between sec.-butyl alcohol and water</w:t>
      </w:r>
    </w:p>
    <w:p w14:paraId="3F48AC81"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76.</w:t>
      </w:r>
      <w:r w:rsidRPr="00655C81">
        <w:rPr>
          <w:rFonts w:asciiTheme="majorBidi" w:eastAsia="MS Mincho" w:hAnsiTheme="majorBidi" w:cstheme="majorBidi"/>
          <w:sz w:val="18"/>
          <w:szCs w:val="18"/>
          <w:lang w:val="en-GB" w:eastAsia="ja-JP"/>
        </w:rPr>
        <w:tab/>
        <w:t xml:space="preserve">C. A. </w:t>
      </w:r>
      <w:proofErr w:type="spellStart"/>
      <w:r w:rsidRPr="00655C81">
        <w:rPr>
          <w:rFonts w:asciiTheme="majorBidi" w:eastAsia="MS Mincho" w:hAnsiTheme="majorBidi" w:cstheme="majorBidi"/>
          <w:sz w:val="18"/>
          <w:szCs w:val="18"/>
          <w:lang w:val="en-GB" w:eastAsia="ja-JP"/>
        </w:rPr>
        <w:t>Bunton</w:t>
      </w:r>
      <w:proofErr w:type="spellEnd"/>
      <w:r w:rsidRPr="00655C81">
        <w:rPr>
          <w:rFonts w:asciiTheme="majorBidi" w:eastAsia="MS Mincho" w:hAnsiTheme="majorBidi" w:cstheme="majorBidi"/>
          <w:sz w:val="18"/>
          <w:szCs w:val="18"/>
          <w:lang w:val="en-GB" w:eastAsia="ja-JP"/>
        </w:rPr>
        <w:t xml:space="preserve"> and D. R. Llewellyn</w:t>
      </w:r>
    </w:p>
    <w:p w14:paraId="620EA1C9"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77.</w:t>
      </w:r>
      <w:r w:rsidRPr="00655C81">
        <w:rPr>
          <w:rFonts w:asciiTheme="majorBidi" w:eastAsia="MS Mincho" w:hAnsiTheme="majorBidi" w:cstheme="majorBidi"/>
          <w:sz w:val="18"/>
          <w:szCs w:val="18"/>
          <w:lang w:val="en-GB" w:eastAsia="ja-JP"/>
        </w:rPr>
        <w:tab/>
        <w:t>J. Chem. Soc., 1957, 3402-3407</w:t>
      </w:r>
    </w:p>
    <w:p w14:paraId="66617C73"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78.</w:t>
      </w:r>
      <w:r w:rsidRPr="00655C81">
        <w:rPr>
          <w:rFonts w:asciiTheme="majorBidi" w:eastAsia="MS Mincho" w:hAnsiTheme="majorBidi" w:cstheme="majorBidi"/>
          <w:sz w:val="18"/>
          <w:szCs w:val="18"/>
          <w:lang w:val="en-GB" w:eastAsia="ja-JP"/>
        </w:rPr>
        <w:tab/>
        <w:t>DOI: 10.1039/JR9570003402</w:t>
      </w:r>
    </w:p>
    <w:p w14:paraId="44F03F37"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79.</w:t>
      </w:r>
      <w:r w:rsidRPr="00655C81">
        <w:rPr>
          <w:rFonts w:asciiTheme="majorBidi" w:eastAsia="MS Mincho" w:hAnsiTheme="majorBidi" w:cstheme="majorBidi"/>
          <w:sz w:val="18"/>
          <w:szCs w:val="18"/>
          <w:lang w:val="en-GB" w:eastAsia="ja-JP"/>
        </w:rPr>
        <w:tab/>
        <w:t xml:space="preserve">This paper provides experimental evidence that stronger acids </w:t>
      </w:r>
      <w:proofErr w:type="spellStart"/>
      <w:r w:rsidRPr="00655C81">
        <w:rPr>
          <w:rFonts w:asciiTheme="majorBidi" w:eastAsia="MS Mincho" w:hAnsiTheme="majorBidi" w:cstheme="majorBidi"/>
          <w:sz w:val="18"/>
          <w:szCs w:val="18"/>
          <w:lang w:val="en-GB" w:eastAsia="ja-JP"/>
        </w:rPr>
        <w:t>favor</w:t>
      </w:r>
      <w:proofErr w:type="spellEnd"/>
      <w:r w:rsidRPr="00655C81">
        <w:rPr>
          <w:rFonts w:asciiTheme="majorBidi" w:eastAsia="MS Mincho" w:hAnsiTheme="majorBidi" w:cstheme="majorBidi"/>
          <w:sz w:val="18"/>
          <w:szCs w:val="18"/>
          <w:lang w:val="en-GB" w:eastAsia="ja-JP"/>
        </w:rPr>
        <w:t xml:space="preserve"> elimination over substitution. As the Hammett acidity (-H0) of the medium increases, carbocation formation is increasingly </w:t>
      </w:r>
      <w:proofErr w:type="spellStart"/>
      <w:r w:rsidRPr="00655C81">
        <w:rPr>
          <w:rFonts w:asciiTheme="majorBidi" w:eastAsia="MS Mincho" w:hAnsiTheme="majorBidi" w:cstheme="majorBidi"/>
          <w:sz w:val="18"/>
          <w:szCs w:val="18"/>
          <w:lang w:val="en-GB" w:eastAsia="ja-JP"/>
        </w:rPr>
        <w:t>favorable</w:t>
      </w:r>
      <w:proofErr w:type="spellEnd"/>
      <w:r w:rsidRPr="00655C81">
        <w:rPr>
          <w:rFonts w:asciiTheme="majorBidi" w:eastAsia="MS Mincho" w:hAnsiTheme="majorBidi" w:cstheme="majorBidi"/>
          <w:sz w:val="18"/>
          <w:szCs w:val="18"/>
          <w:lang w:val="en-GB" w:eastAsia="ja-JP"/>
        </w:rPr>
        <w:t xml:space="preserve">, which promotes elimination over substitution. </w:t>
      </w:r>
      <w:proofErr w:type="spellStart"/>
      <w:r w:rsidRPr="00655C81">
        <w:rPr>
          <w:rFonts w:asciiTheme="majorBidi" w:eastAsia="MS Mincho" w:hAnsiTheme="majorBidi" w:cstheme="majorBidi"/>
          <w:sz w:val="18"/>
          <w:szCs w:val="18"/>
          <w:lang w:val="en-GB" w:eastAsia="ja-JP"/>
        </w:rPr>
        <w:t>Sulfuric</w:t>
      </w:r>
      <w:proofErr w:type="spellEnd"/>
      <w:r w:rsidRPr="00655C81">
        <w:rPr>
          <w:rFonts w:asciiTheme="majorBidi" w:eastAsia="MS Mincho" w:hAnsiTheme="majorBidi" w:cstheme="majorBidi"/>
          <w:sz w:val="18"/>
          <w:szCs w:val="18"/>
          <w:lang w:val="en-GB" w:eastAsia="ja-JP"/>
        </w:rPr>
        <w:t xml:space="preserve"> acid and </w:t>
      </w:r>
      <w:proofErr w:type="spellStart"/>
      <w:r w:rsidRPr="00655C81">
        <w:rPr>
          <w:rFonts w:asciiTheme="majorBidi" w:eastAsia="MS Mincho" w:hAnsiTheme="majorBidi" w:cstheme="majorBidi"/>
          <w:sz w:val="18"/>
          <w:szCs w:val="18"/>
          <w:lang w:val="en-GB" w:eastAsia="ja-JP"/>
        </w:rPr>
        <w:t>perchloric</w:t>
      </w:r>
      <w:proofErr w:type="spellEnd"/>
      <w:r w:rsidRPr="00655C81">
        <w:rPr>
          <w:rFonts w:asciiTheme="majorBidi" w:eastAsia="MS Mincho" w:hAnsiTheme="majorBidi" w:cstheme="majorBidi"/>
          <w:sz w:val="18"/>
          <w:szCs w:val="18"/>
          <w:lang w:val="en-GB" w:eastAsia="ja-JP"/>
        </w:rPr>
        <w:t xml:space="preserve"> acid are much stronger acids than the hydrogen acids (</w:t>
      </w:r>
      <w:proofErr w:type="spellStart"/>
      <w:r w:rsidRPr="00655C81">
        <w:rPr>
          <w:rFonts w:asciiTheme="majorBidi" w:eastAsia="MS Mincho" w:hAnsiTheme="majorBidi" w:cstheme="majorBidi"/>
          <w:sz w:val="18"/>
          <w:szCs w:val="18"/>
          <w:lang w:val="en-GB" w:eastAsia="ja-JP"/>
        </w:rPr>
        <w:t>HCl</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HBr</w:t>
      </w:r>
      <w:proofErr w:type="spellEnd"/>
      <w:r w:rsidRPr="00655C81">
        <w:rPr>
          <w:rFonts w:asciiTheme="majorBidi" w:eastAsia="MS Mincho" w:hAnsiTheme="majorBidi" w:cstheme="majorBidi"/>
          <w:sz w:val="18"/>
          <w:szCs w:val="18"/>
          <w:lang w:val="en-GB" w:eastAsia="ja-JP"/>
        </w:rPr>
        <w:t xml:space="preserve">, HI), which explains why </w:t>
      </w:r>
      <w:proofErr w:type="spellStart"/>
      <w:r w:rsidRPr="00655C81">
        <w:rPr>
          <w:rFonts w:asciiTheme="majorBidi" w:eastAsia="MS Mincho" w:hAnsiTheme="majorBidi" w:cstheme="majorBidi"/>
          <w:sz w:val="18"/>
          <w:szCs w:val="18"/>
          <w:lang w:val="en-GB" w:eastAsia="ja-JP"/>
        </w:rPr>
        <w:t>sulfuric</w:t>
      </w:r>
      <w:proofErr w:type="spellEnd"/>
      <w:r w:rsidRPr="00655C81">
        <w:rPr>
          <w:rFonts w:asciiTheme="majorBidi" w:eastAsia="MS Mincho" w:hAnsiTheme="majorBidi" w:cstheme="majorBidi"/>
          <w:sz w:val="18"/>
          <w:szCs w:val="18"/>
          <w:lang w:val="en-GB" w:eastAsia="ja-JP"/>
        </w:rPr>
        <w:t xml:space="preserve"> acid is commonly used to make olefins from alcohols.</w:t>
      </w:r>
    </w:p>
    <w:p w14:paraId="4FB5E8FC"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80.</w:t>
      </w:r>
      <w:r w:rsidRPr="00655C81">
        <w:rPr>
          <w:rFonts w:asciiTheme="majorBidi" w:eastAsia="MS Mincho" w:hAnsiTheme="majorBidi" w:cstheme="majorBidi"/>
          <w:sz w:val="18"/>
          <w:szCs w:val="18"/>
          <w:lang w:val="en-GB" w:eastAsia="ja-JP"/>
        </w:rPr>
        <w:tab/>
        <w:t>Reactions of n-</w:t>
      </w:r>
      <w:proofErr w:type="spellStart"/>
      <w:r w:rsidRPr="00655C81">
        <w:rPr>
          <w:rFonts w:asciiTheme="majorBidi" w:eastAsia="MS Mincho" w:hAnsiTheme="majorBidi" w:cstheme="majorBidi"/>
          <w:sz w:val="18"/>
          <w:szCs w:val="18"/>
          <w:lang w:val="en-GB" w:eastAsia="ja-JP"/>
        </w:rPr>
        <w:t>butene</w:t>
      </w:r>
      <w:proofErr w:type="spellEnd"/>
      <w:r w:rsidRPr="00655C81">
        <w:rPr>
          <w:rFonts w:asciiTheme="majorBidi" w:eastAsia="MS Mincho" w:hAnsiTheme="majorBidi" w:cstheme="majorBidi"/>
          <w:sz w:val="18"/>
          <w:szCs w:val="18"/>
          <w:lang w:val="en-GB" w:eastAsia="ja-JP"/>
        </w:rPr>
        <w:t xml:space="preserve"> and butan-2-ol in dilute acid. The elucidation of the mechanism and the intermediate in elimination from secondary alcohols and in the hydration of olefins</w:t>
      </w:r>
    </w:p>
    <w:p w14:paraId="10B7FABE"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81.</w:t>
      </w:r>
      <w:r w:rsidRPr="00655C81">
        <w:rPr>
          <w:rFonts w:asciiTheme="majorBidi" w:eastAsia="MS Mincho" w:hAnsiTheme="majorBidi" w:cstheme="majorBidi"/>
          <w:sz w:val="18"/>
          <w:szCs w:val="18"/>
          <w:lang w:val="en-GB" w:eastAsia="ja-JP"/>
        </w:rPr>
        <w:tab/>
      </w:r>
      <w:proofErr w:type="spellStart"/>
      <w:r w:rsidRPr="00655C81">
        <w:rPr>
          <w:rFonts w:asciiTheme="majorBidi" w:eastAsia="MS Mincho" w:hAnsiTheme="majorBidi" w:cstheme="majorBidi"/>
          <w:sz w:val="18"/>
          <w:szCs w:val="18"/>
          <w:lang w:val="en-GB" w:eastAsia="ja-JP"/>
        </w:rPr>
        <w:t>Joost</w:t>
      </w:r>
      <w:proofErr w:type="spellEnd"/>
      <w:r w:rsidRPr="00655C81">
        <w:rPr>
          <w:rFonts w:asciiTheme="majorBidi" w:eastAsia="MS Mincho" w:hAnsiTheme="majorBidi" w:cstheme="majorBidi"/>
          <w:sz w:val="18"/>
          <w:szCs w:val="18"/>
          <w:lang w:val="en-GB" w:eastAsia="ja-JP"/>
        </w:rPr>
        <w:t xml:space="preserve"> </w:t>
      </w:r>
      <w:proofErr w:type="spellStart"/>
      <w:r w:rsidRPr="00655C81">
        <w:rPr>
          <w:rFonts w:asciiTheme="majorBidi" w:eastAsia="MS Mincho" w:hAnsiTheme="majorBidi" w:cstheme="majorBidi"/>
          <w:sz w:val="18"/>
          <w:szCs w:val="18"/>
          <w:lang w:val="en-GB" w:eastAsia="ja-JP"/>
        </w:rPr>
        <w:t>Manassen</w:t>
      </w:r>
      <w:proofErr w:type="spellEnd"/>
      <w:r w:rsidRPr="00655C81">
        <w:rPr>
          <w:rFonts w:asciiTheme="majorBidi" w:eastAsia="MS Mincho" w:hAnsiTheme="majorBidi" w:cstheme="majorBidi"/>
          <w:sz w:val="18"/>
          <w:szCs w:val="18"/>
          <w:lang w:val="en-GB" w:eastAsia="ja-JP"/>
        </w:rPr>
        <w:t xml:space="preserve"> and Fritz S. Klein</w:t>
      </w:r>
    </w:p>
    <w:p w14:paraId="7D1B13C7"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82.</w:t>
      </w:r>
      <w:r w:rsidRPr="00655C81">
        <w:rPr>
          <w:rFonts w:asciiTheme="majorBidi" w:eastAsia="MS Mincho" w:hAnsiTheme="majorBidi" w:cstheme="majorBidi"/>
          <w:sz w:val="18"/>
          <w:szCs w:val="18"/>
          <w:lang w:val="en-GB" w:eastAsia="ja-JP"/>
        </w:rPr>
        <w:tab/>
        <w:t>J. Chem. Soc., 1960, 4203-4213</w:t>
      </w:r>
    </w:p>
    <w:p w14:paraId="12D2A172"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83.</w:t>
      </w:r>
      <w:r w:rsidRPr="00655C81">
        <w:rPr>
          <w:rFonts w:asciiTheme="majorBidi" w:eastAsia="MS Mincho" w:hAnsiTheme="majorBidi" w:cstheme="majorBidi"/>
          <w:sz w:val="18"/>
          <w:szCs w:val="18"/>
          <w:lang w:val="en-GB" w:eastAsia="ja-JP"/>
        </w:rPr>
        <w:tab/>
        <w:t>DOI: 10.1039/JR9600004203</w:t>
      </w:r>
    </w:p>
    <w:p w14:paraId="35885853"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84.</w:t>
      </w:r>
      <w:r w:rsidRPr="00655C81">
        <w:rPr>
          <w:rFonts w:asciiTheme="majorBidi" w:eastAsia="MS Mincho" w:hAnsiTheme="majorBidi" w:cstheme="majorBidi"/>
          <w:sz w:val="18"/>
          <w:szCs w:val="18"/>
          <w:lang w:val="en-GB" w:eastAsia="ja-JP"/>
        </w:rPr>
        <w:tab/>
        <w:t xml:space="preserve">The authors use </w:t>
      </w:r>
      <w:proofErr w:type="spellStart"/>
      <w:r w:rsidRPr="00655C81">
        <w:rPr>
          <w:rFonts w:asciiTheme="majorBidi" w:eastAsia="MS Mincho" w:hAnsiTheme="majorBidi" w:cstheme="majorBidi"/>
          <w:sz w:val="18"/>
          <w:szCs w:val="18"/>
          <w:lang w:val="en-GB" w:eastAsia="ja-JP"/>
        </w:rPr>
        <w:t>radiolabeling</w:t>
      </w:r>
      <w:proofErr w:type="spellEnd"/>
      <w:r w:rsidRPr="00655C81">
        <w:rPr>
          <w:rFonts w:asciiTheme="majorBidi" w:eastAsia="MS Mincho" w:hAnsiTheme="majorBidi" w:cstheme="majorBidi"/>
          <w:sz w:val="18"/>
          <w:szCs w:val="18"/>
          <w:lang w:val="en-GB" w:eastAsia="ja-JP"/>
        </w:rPr>
        <w:t xml:space="preserve"> to study both the forward and reverse reactions (hydration of alkene and elimination of alcohol), to prove that they both go through a common carbocation intermediate.</w:t>
      </w:r>
    </w:p>
    <w:p w14:paraId="4AB12DAF"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85.</w:t>
      </w:r>
      <w:r w:rsidRPr="00655C81">
        <w:rPr>
          <w:rFonts w:asciiTheme="majorBidi" w:eastAsia="MS Mincho" w:hAnsiTheme="majorBidi" w:cstheme="majorBidi"/>
          <w:sz w:val="18"/>
          <w:szCs w:val="18"/>
          <w:lang w:val="en-GB" w:eastAsia="ja-JP"/>
        </w:rPr>
        <w:tab/>
        <w:t>The mechanism of the acid-</w:t>
      </w:r>
      <w:proofErr w:type="spellStart"/>
      <w:r w:rsidRPr="00655C81">
        <w:rPr>
          <w:rFonts w:asciiTheme="majorBidi" w:eastAsia="MS Mincho" w:hAnsiTheme="majorBidi" w:cstheme="majorBidi"/>
          <w:sz w:val="18"/>
          <w:szCs w:val="18"/>
          <w:lang w:val="en-GB" w:eastAsia="ja-JP"/>
        </w:rPr>
        <w:t>catalyzed</w:t>
      </w:r>
      <w:proofErr w:type="spellEnd"/>
      <w:r w:rsidRPr="00655C81">
        <w:rPr>
          <w:rFonts w:asciiTheme="majorBidi" w:eastAsia="MS Mincho" w:hAnsiTheme="majorBidi" w:cstheme="majorBidi"/>
          <w:sz w:val="18"/>
          <w:szCs w:val="18"/>
          <w:lang w:val="en-GB" w:eastAsia="ja-JP"/>
        </w:rPr>
        <w:t xml:space="preserve"> dehydration of 1,2-diphenylethanol</w:t>
      </w:r>
    </w:p>
    <w:p w14:paraId="0A3281FF"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86.</w:t>
      </w:r>
      <w:r w:rsidRPr="00655C81">
        <w:rPr>
          <w:rFonts w:asciiTheme="majorBidi" w:eastAsia="MS Mincho" w:hAnsiTheme="majorBidi" w:cstheme="majorBidi"/>
          <w:sz w:val="18"/>
          <w:szCs w:val="18"/>
          <w:lang w:val="en-GB" w:eastAsia="ja-JP"/>
        </w:rPr>
        <w:tab/>
        <w:t xml:space="preserve">Donald S. Noyce, Donald R. </w:t>
      </w:r>
      <w:proofErr w:type="spellStart"/>
      <w:r w:rsidRPr="00655C81">
        <w:rPr>
          <w:rFonts w:asciiTheme="majorBidi" w:eastAsia="MS Mincho" w:hAnsiTheme="majorBidi" w:cstheme="majorBidi"/>
          <w:sz w:val="18"/>
          <w:szCs w:val="18"/>
          <w:lang w:val="en-GB" w:eastAsia="ja-JP"/>
        </w:rPr>
        <w:t>Hartter</w:t>
      </w:r>
      <w:proofErr w:type="spellEnd"/>
      <w:r w:rsidRPr="00655C81">
        <w:rPr>
          <w:rFonts w:asciiTheme="majorBidi" w:eastAsia="MS Mincho" w:hAnsiTheme="majorBidi" w:cstheme="majorBidi"/>
          <w:sz w:val="18"/>
          <w:szCs w:val="18"/>
          <w:lang w:val="en-GB" w:eastAsia="ja-JP"/>
        </w:rPr>
        <w:t>, and Ralph M. Pollack</w:t>
      </w:r>
    </w:p>
    <w:p w14:paraId="4EB1CAEF" w14:textId="77777777" w:rsidR="00655C81" w:rsidRPr="00655C81" w:rsidRDefault="00655C81" w:rsidP="00655C81">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87.</w:t>
      </w:r>
      <w:r w:rsidRPr="00655C81">
        <w:rPr>
          <w:rFonts w:asciiTheme="majorBidi" w:eastAsia="MS Mincho" w:hAnsiTheme="majorBidi" w:cstheme="majorBidi"/>
          <w:sz w:val="18"/>
          <w:szCs w:val="18"/>
          <w:lang w:val="en-GB" w:eastAsia="ja-JP"/>
        </w:rPr>
        <w:tab/>
        <w:t>Journal of the American Chemical Society 1968, 90 (14), 3791-3794</w:t>
      </w:r>
    </w:p>
    <w:p w14:paraId="687EBDE8" w14:textId="3DB69641" w:rsidR="00B43288" w:rsidRPr="00655C81" w:rsidRDefault="00655C81" w:rsidP="00F27604">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88.</w:t>
      </w:r>
      <w:r w:rsidRPr="00655C81">
        <w:rPr>
          <w:rFonts w:asciiTheme="majorBidi" w:eastAsia="MS Mincho" w:hAnsiTheme="majorBidi" w:cstheme="majorBidi"/>
          <w:sz w:val="18"/>
          <w:szCs w:val="18"/>
          <w:lang w:val="en-GB" w:eastAsia="ja-JP"/>
        </w:rPr>
        <w:tab/>
        <w:t>DOI: 1021/ja01016a034</w:t>
      </w:r>
    </w:p>
    <w:p w14:paraId="7444BDEF" w14:textId="77777777" w:rsidR="00B43288" w:rsidRDefault="00655C81" w:rsidP="00B43288">
      <w:pPr>
        <w:jc w:val="both"/>
        <w:rPr>
          <w:rFonts w:asciiTheme="majorBidi" w:eastAsia="MS Mincho" w:hAnsiTheme="majorBidi" w:cstheme="majorBidi"/>
          <w:sz w:val="18"/>
          <w:szCs w:val="18"/>
          <w:lang w:val="en-GB" w:eastAsia="ja-JP"/>
        </w:rPr>
      </w:pPr>
      <w:r w:rsidRPr="00655C81">
        <w:rPr>
          <w:rFonts w:asciiTheme="majorBidi" w:eastAsia="MS Mincho" w:hAnsiTheme="majorBidi" w:cstheme="majorBidi"/>
          <w:sz w:val="18"/>
          <w:szCs w:val="18"/>
          <w:lang w:val="en-GB" w:eastAsia="ja-JP"/>
        </w:rPr>
        <w:t>89.</w:t>
      </w:r>
      <w:r w:rsidRPr="00655C81">
        <w:rPr>
          <w:rFonts w:asciiTheme="majorBidi" w:eastAsia="MS Mincho" w:hAnsiTheme="majorBidi" w:cstheme="majorBidi"/>
          <w:sz w:val="18"/>
          <w:szCs w:val="18"/>
          <w:lang w:val="en-GB" w:eastAsia="ja-JP"/>
        </w:rPr>
        <w:tab/>
        <w:t xml:space="preserve">Copyright Donald L. </w:t>
      </w:r>
      <w:r w:rsidRPr="009F63A5">
        <w:rPr>
          <w:rFonts w:asciiTheme="majorBidi" w:eastAsia="MS Mincho" w:hAnsiTheme="majorBidi" w:cstheme="majorBidi"/>
          <w:sz w:val="18"/>
          <w:szCs w:val="18"/>
          <w:lang w:val="en-GB" w:eastAsia="ja-JP"/>
        </w:rPr>
        <w:t>Robertson</w:t>
      </w:r>
      <w:r w:rsidRPr="00655C81">
        <w:rPr>
          <w:rFonts w:asciiTheme="majorBidi" w:eastAsia="MS Mincho" w:hAnsiTheme="majorBidi" w:cstheme="majorBidi"/>
          <w:sz w:val="18"/>
          <w:szCs w:val="18"/>
          <w:lang w:val="en-GB" w:eastAsia="ja-JP"/>
        </w:rPr>
        <w:t xml:space="preserve"> (Date last modified: 11/14/2012)</w:t>
      </w:r>
    </w:p>
    <w:p w14:paraId="1E3FE0AC" w14:textId="77777777" w:rsidR="009C19C2" w:rsidRDefault="00F27604" w:rsidP="009C19C2">
      <w:pPr>
        <w:divId w:val="255944143"/>
        <w:rPr>
          <w:i/>
          <w:iCs/>
          <w:color w:val="000000"/>
          <w:sz w:val="22"/>
          <w:szCs w:val="22"/>
        </w:rPr>
      </w:pPr>
      <w:r>
        <w:rPr>
          <w:rFonts w:asciiTheme="majorBidi" w:eastAsia="MS Mincho" w:hAnsiTheme="majorBidi" w:cstheme="majorBidi"/>
          <w:sz w:val="18"/>
          <w:szCs w:val="18"/>
          <w:lang w:val="en-GB" w:eastAsia="ja-JP"/>
        </w:rPr>
        <w:t xml:space="preserve">90.   </w:t>
      </w:r>
      <w:r w:rsidRPr="009F63A5">
        <w:rPr>
          <w:rFonts w:asciiTheme="majorBidi" w:hAnsiTheme="majorBidi" w:cstheme="majorBidi"/>
          <w:color w:val="000000"/>
          <w:sz w:val="18"/>
          <w:szCs w:val="18"/>
        </w:rPr>
        <w:t>Go To Experiment: </w:t>
      </w:r>
      <w:proofErr w:type="spellStart"/>
      <w:r w:rsidRPr="009F63A5">
        <w:rPr>
          <w:rFonts w:asciiTheme="majorBidi" w:hAnsiTheme="majorBidi" w:cstheme="majorBidi"/>
          <w:color w:val="000000"/>
          <w:sz w:val="18"/>
          <w:szCs w:val="18"/>
        </w:rPr>
        <w:fldChar w:fldCharType="begin"/>
      </w:r>
      <w:r w:rsidRPr="009F63A5">
        <w:rPr>
          <w:rFonts w:asciiTheme="majorBidi" w:hAnsiTheme="majorBidi" w:cstheme="majorBidi"/>
          <w:color w:val="000000"/>
          <w:sz w:val="18"/>
          <w:szCs w:val="18"/>
        </w:rPr>
        <w:instrText>HYPERLINK "https://home.miracosta.edu/dlr/211draw.htm"</w:instrText>
      </w:r>
      <w:r w:rsidRPr="009F63A5">
        <w:rPr>
          <w:rFonts w:asciiTheme="majorBidi" w:hAnsiTheme="majorBidi" w:cstheme="majorBidi"/>
          <w:color w:val="000000"/>
          <w:sz w:val="18"/>
          <w:szCs w:val="18"/>
        </w:rPr>
      </w:r>
      <w:r w:rsidRPr="009F63A5">
        <w:rPr>
          <w:rFonts w:asciiTheme="majorBidi" w:hAnsiTheme="majorBidi" w:cstheme="majorBidi"/>
          <w:color w:val="000000"/>
          <w:sz w:val="18"/>
          <w:szCs w:val="18"/>
        </w:rPr>
        <w:fldChar w:fldCharType="separate"/>
      </w:r>
      <w:r w:rsidRPr="009F63A5">
        <w:rPr>
          <w:rFonts w:asciiTheme="majorBidi" w:hAnsiTheme="majorBidi" w:cstheme="majorBidi"/>
          <w:sz w:val="18"/>
          <w:szCs w:val="18"/>
        </w:rPr>
        <w:t>ChemDraw</w:t>
      </w:r>
      <w:proofErr w:type="spellEnd"/>
      <w:r w:rsidRPr="009F63A5">
        <w:rPr>
          <w:rFonts w:asciiTheme="majorBidi" w:hAnsiTheme="majorBidi" w:cstheme="majorBidi"/>
          <w:color w:val="000000"/>
          <w:sz w:val="18"/>
          <w:szCs w:val="18"/>
        </w:rPr>
        <w:fldChar w:fldCharType="end"/>
      </w:r>
      <w:r w:rsidRPr="009F63A5">
        <w:rPr>
          <w:rFonts w:asciiTheme="majorBidi" w:hAnsiTheme="majorBidi" w:cstheme="majorBidi"/>
          <w:color w:val="000000"/>
          <w:sz w:val="18"/>
          <w:szCs w:val="18"/>
        </w:rPr>
        <w:t> </w:t>
      </w:r>
      <w:hyperlink r:id="rId18" w:history="1">
        <w:r w:rsidRPr="009F63A5">
          <w:rPr>
            <w:rFonts w:asciiTheme="majorBidi" w:hAnsiTheme="majorBidi" w:cstheme="majorBidi"/>
            <w:sz w:val="18"/>
            <w:szCs w:val="18"/>
          </w:rPr>
          <w:t>1</w:t>
        </w:r>
      </w:hyperlink>
      <w:r w:rsidRPr="009F63A5">
        <w:rPr>
          <w:rFonts w:asciiTheme="majorBidi" w:hAnsiTheme="majorBidi" w:cstheme="majorBidi"/>
          <w:color w:val="000000"/>
          <w:sz w:val="18"/>
          <w:szCs w:val="18"/>
        </w:rPr>
        <w:t> </w:t>
      </w:r>
      <w:hyperlink r:id="rId19" w:history="1">
        <w:r w:rsidRPr="009F63A5">
          <w:rPr>
            <w:rFonts w:asciiTheme="majorBidi" w:hAnsiTheme="majorBidi" w:cstheme="majorBidi"/>
            <w:sz w:val="18"/>
            <w:szCs w:val="18"/>
          </w:rPr>
          <w:t>2</w:t>
        </w:r>
      </w:hyperlink>
      <w:r w:rsidRPr="009F63A5">
        <w:rPr>
          <w:rFonts w:asciiTheme="majorBidi" w:hAnsiTheme="majorBidi" w:cstheme="majorBidi"/>
          <w:color w:val="000000"/>
          <w:sz w:val="18"/>
          <w:szCs w:val="18"/>
        </w:rPr>
        <w:t> </w:t>
      </w:r>
      <w:hyperlink r:id="rId20" w:history="1">
        <w:r w:rsidRPr="009F63A5">
          <w:rPr>
            <w:rFonts w:asciiTheme="majorBidi" w:hAnsiTheme="majorBidi" w:cstheme="majorBidi"/>
            <w:sz w:val="18"/>
            <w:szCs w:val="18"/>
          </w:rPr>
          <w:t>3</w:t>
        </w:r>
      </w:hyperlink>
      <w:r w:rsidRPr="009F63A5">
        <w:rPr>
          <w:rFonts w:asciiTheme="majorBidi" w:hAnsiTheme="majorBidi" w:cstheme="majorBidi"/>
          <w:color w:val="000000"/>
          <w:sz w:val="18"/>
          <w:szCs w:val="18"/>
        </w:rPr>
        <w:t> </w:t>
      </w:r>
      <w:hyperlink r:id="rId21" w:history="1">
        <w:r w:rsidRPr="009F63A5">
          <w:rPr>
            <w:rFonts w:asciiTheme="majorBidi" w:hAnsiTheme="majorBidi" w:cstheme="majorBidi"/>
            <w:sz w:val="18"/>
            <w:szCs w:val="18"/>
          </w:rPr>
          <w:t>4</w:t>
        </w:r>
      </w:hyperlink>
      <w:r w:rsidRPr="009F63A5">
        <w:rPr>
          <w:rFonts w:asciiTheme="majorBidi" w:hAnsiTheme="majorBidi" w:cstheme="majorBidi"/>
          <w:color w:val="000000"/>
          <w:sz w:val="18"/>
          <w:szCs w:val="18"/>
        </w:rPr>
        <w:t> </w:t>
      </w:r>
      <w:hyperlink r:id="rId22" w:history="1">
        <w:r w:rsidRPr="009F63A5">
          <w:rPr>
            <w:rFonts w:asciiTheme="majorBidi" w:hAnsiTheme="majorBidi" w:cstheme="majorBidi"/>
            <w:sz w:val="18"/>
            <w:szCs w:val="18"/>
          </w:rPr>
          <w:t>5</w:t>
        </w:r>
      </w:hyperlink>
      <w:r w:rsidRPr="009F63A5">
        <w:rPr>
          <w:rFonts w:asciiTheme="majorBidi" w:hAnsiTheme="majorBidi" w:cstheme="majorBidi"/>
          <w:color w:val="000000"/>
          <w:sz w:val="18"/>
          <w:szCs w:val="18"/>
        </w:rPr>
        <w:t> </w:t>
      </w:r>
      <w:hyperlink r:id="rId23" w:history="1">
        <w:r w:rsidRPr="009F63A5">
          <w:rPr>
            <w:rFonts w:asciiTheme="majorBidi" w:hAnsiTheme="majorBidi" w:cstheme="majorBidi"/>
            <w:sz w:val="18"/>
            <w:szCs w:val="18"/>
          </w:rPr>
          <w:t>6</w:t>
        </w:r>
      </w:hyperlink>
      <w:r w:rsidRPr="009F63A5">
        <w:rPr>
          <w:rFonts w:asciiTheme="majorBidi" w:hAnsiTheme="majorBidi" w:cstheme="majorBidi"/>
          <w:color w:val="000000"/>
          <w:sz w:val="18"/>
          <w:szCs w:val="18"/>
        </w:rPr>
        <w:t> </w:t>
      </w:r>
      <w:hyperlink r:id="rId24" w:history="1">
        <w:r w:rsidRPr="009F63A5">
          <w:rPr>
            <w:rFonts w:asciiTheme="majorBidi" w:hAnsiTheme="majorBidi" w:cstheme="majorBidi"/>
            <w:sz w:val="18"/>
            <w:szCs w:val="18"/>
          </w:rPr>
          <w:t>7</w:t>
        </w:r>
      </w:hyperlink>
      <w:r w:rsidRPr="009F63A5">
        <w:rPr>
          <w:rFonts w:asciiTheme="majorBidi" w:hAnsiTheme="majorBidi" w:cstheme="majorBidi"/>
          <w:color w:val="000000"/>
          <w:sz w:val="18"/>
          <w:szCs w:val="18"/>
        </w:rPr>
        <w:t> </w:t>
      </w:r>
      <w:hyperlink r:id="rId25" w:history="1">
        <w:r w:rsidRPr="009F63A5">
          <w:rPr>
            <w:rFonts w:asciiTheme="majorBidi" w:hAnsiTheme="majorBidi" w:cstheme="majorBidi"/>
            <w:sz w:val="18"/>
            <w:szCs w:val="18"/>
          </w:rPr>
          <w:t>8</w:t>
        </w:r>
      </w:hyperlink>
      <w:r w:rsidRPr="009F63A5">
        <w:rPr>
          <w:rFonts w:asciiTheme="majorBidi" w:hAnsiTheme="majorBidi" w:cstheme="majorBidi"/>
          <w:color w:val="000000"/>
          <w:sz w:val="18"/>
          <w:szCs w:val="18"/>
        </w:rPr>
        <w:t> </w:t>
      </w:r>
      <w:hyperlink r:id="rId26" w:history="1">
        <w:r w:rsidRPr="009F63A5">
          <w:rPr>
            <w:rFonts w:asciiTheme="majorBidi" w:hAnsiTheme="majorBidi" w:cstheme="majorBidi"/>
            <w:sz w:val="18"/>
            <w:szCs w:val="18"/>
          </w:rPr>
          <w:t>9</w:t>
        </w:r>
      </w:hyperlink>
      <w:r w:rsidRPr="009F63A5">
        <w:rPr>
          <w:rFonts w:asciiTheme="majorBidi" w:hAnsiTheme="majorBidi" w:cstheme="majorBidi"/>
          <w:color w:val="000000"/>
          <w:sz w:val="18"/>
          <w:szCs w:val="18"/>
        </w:rPr>
        <w:t> </w:t>
      </w:r>
      <w:hyperlink r:id="rId27" w:history="1">
        <w:r w:rsidRPr="009F63A5">
          <w:rPr>
            <w:rFonts w:asciiTheme="majorBidi" w:hAnsiTheme="majorBidi" w:cstheme="majorBidi"/>
            <w:sz w:val="18"/>
            <w:szCs w:val="18"/>
          </w:rPr>
          <w:t>10</w:t>
        </w:r>
      </w:hyperlink>
      <w:r w:rsidR="00F639C8" w:rsidRPr="009F63A5">
        <w:rPr>
          <w:rFonts w:asciiTheme="majorBidi" w:hAnsiTheme="majorBidi" w:cstheme="majorBidi"/>
          <w:color w:val="000000"/>
          <w:sz w:val="18"/>
          <w:szCs w:val="18"/>
        </w:rPr>
        <w:t xml:space="preserve"> </w:t>
      </w:r>
      <w:r w:rsidRPr="009F63A5">
        <w:rPr>
          <w:rFonts w:asciiTheme="majorBidi" w:hAnsiTheme="majorBidi" w:cstheme="majorBidi"/>
          <w:color w:val="000000"/>
          <w:sz w:val="18"/>
          <w:szCs w:val="18"/>
        </w:rPr>
        <w:t>Return to </w:t>
      </w:r>
      <w:hyperlink r:id="rId28" w:history="1">
        <w:r w:rsidRPr="009F63A5">
          <w:rPr>
            <w:rFonts w:asciiTheme="majorBidi" w:hAnsiTheme="majorBidi" w:cstheme="majorBidi"/>
            <w:sz w:val="18"/>
            <w:szCs w:val="18"/>
          </w:rPr>
          <w:t>Chem211 Experiment Protocols Index</w:t>
        </w:r>
      </w:hyperlink>
      <w:r w:rsidR="00F639C8" w:rsidRPr="009F63A5">
        <w:rPr>
          <w:rFonts w:asciiTheme="majorBidi" w:hAnsiTheme="majorBidi" w:cstheme="majorBidi"/>
          <w:sz w:val="18"/>
          <w:szCs w:val="18"/>
        </w:rPr>
        <w:t xml:space="preserve"> </w:t>
      </w:r>
      <w:r w:rsidRPr="009F63A5">
        <w:rPr>
          <w:rFonts w:asciiTheme="majorBidi" w:hAnsiTheme="majorBidi" w:cstheme="majorBidi"/>
          <w:color w:val="000000"/>
          <w:sz w:val="18"/>
          <w:szCs w:val="18"/>
        </w:rPr>
        <w:t>Copyright Donald L. Robertson (Date last modified: 11/14/2012)</w:t>
      </w:r>
    </w:p>
    <w:p w14:paraId="5CD8405A" w14:textId="77777777" w:rsidR="009C19C2" w:rsidRPr="00AE10E2" w:rsidRDefault="009C19C2" w:rsidP="009C19C2">
      <w:pPr>
        <w:divId w:val="255944143"/>
        <w:rPr>
          <w:rFonts w:asciiTheme="majorBidi" w:hAnsiTheme="majorBidi" w:cstheme="majorBidi"/>
          <w:color w:val="000000"/>
          <w:sz w:val="18"/>
          <w:szCs w:val="18"/>
        </w:rPr>
      </w:pPr>
      <w:r w:rsidRPr="009C19C2">
        <w:rPr>
          <w:rFonts w:asciiTheme="majorBidi" w:hAnsiTheme="majorBidi" w:cstheme="majorBidi"/>
          <w:i/>
          <w:iCs/>
          <w:color w:val="000000"/>
          <w:sz w:val="18"/>
          <w:szCs w:val="18"/>
        </w:rPr>
        <w:t>91</w:t>
      </w:r>
      <w:r w:rsidRPr="009C19C2">
        <w:rPr>
          <w:rFonts w:asciiTheme="majorBidi" w:hAnsiTheme="majorBidi" w:cstheme="majorBidi"/>
          <w:i/>
          <w:iCs/>
          <w:color w:val="000000"/>
          <w:sz w:val="22"/>
          <w:szCs w:val="22"/>
        </w:rPr>
        <w:t xml:space="preserve">. </w:t>
      </w:r>
      <w:r w:rsidRPr="00AE10E2">
        <w:rPr>
          <w:rFonts w:asciiTheme="majorBidi" w:hAnsiTheme="majorBidi" w:cstheme="majorBidi"/>
          <w:color w:val="000000"/>
          <w:sz w:val="18"/>
          <w:szCs w:val="18"/>
        </w:rPr>
        <w:t>https://www.ebi.ac.uk/chebi/searchId.do?chebiId=CHEBI:16914#:~:text=Salicylic%20acid%20is%20an%20organic,of%20aspirin%20(acetylsalicylic%20acid</w:t>
      </w:r>
    </w:p>
    <w:p w14:paraId="493747D5" w14:textId="77777777" w:rsidR="00344646" w:rsidRPr="00AE10E2" w:rsidRDefault="000D16C1" w:rsidP="009C19C2">
      <w:pPr>
        <w:divId w:val="255944143"/>
        <w:rPr>
          <w:rFonts w:asciiTheme="majorBidi" w:hAnsiTheme="majorBidi" w:cstheme="majorBidi"/>
          <w:color w:val="000000"/>
          <w:sz w:val="18"/>
          <w:szCs w:val="18"/>
        </w:rPr>
      </w:pPr>
      <w:r w:rsidRPr="00AE10E2">
        <w:rPr>
          <w:rFonts w:asciiTheme="majorBidi" w:hAnsiTheme="majorBidi" w:cstheme="majorBidi"/>
          <w:color w:val="000000"/>
          <w:sz w:val="18"/>
          <w:szCs w:val="18"/>
        </w:rPr>
        <w:t>92.https://www.ebi.ac.uk/chebi/searchId.do?chebiId=31832</w:t>
      </w:r>
    </w:p>
    <w:p w14:paraId="30E48788" w14:textId="77777777" w:rsidR="008D6502" w:rsidRPr="00AE10E2" w:rsidRDefault="00C112C2" w:rsidP="009C19C2">
      <w:pPr>
        <w:divId w:val="255944143"/>
        <w:rPr>
          <w:rFonts w:asciiTheme="majorBidi" w:hAnsiTheme="majorBidi" w:cstheme="majorBidi"/>
          <w:color w:val="000000"/>
          <w:sz w:val="18"/>
          <w:szCs w:val="18"/>
        </w:rPr>
      </w:pPr>
      <w:r w:rsidRPr="00AE10E2">
        <w:rPr>
          <w:rFonts w:asciiTheme="majorBidi" w:hAnsiTheme="majorBidi" w:cstheme="majorBidi"/>
          <w:color w:val="000000"/>
          <w:sz w:val="18"/>
          <w:szCs w:val="18"/>
        </w:rPr>
        <w:t>93.https://doi.org/10.1039/C1CP20334G</w:t>
      </w:r>
    </w:p>
    <w:p w14:paraId="54572347" w14:textId="77777777" w:rsidR="00C112C2" w:rsidRPr="00AE10E2" w:rsidRDefault="00C112C2" w:rsidP="009C19C2">
      <w:pPr>
        <w:divId w:val="255944143"/>
        <w:rPr>
          <w:rFonts w:asciiTheme="majorBidi" w:hAnsiTheme="majorBidi" w:cstheme="majorBidi"/>
          <w:color w:val="000000"/>
          <w:sz w:val="18"/>
          <w:szCs w:val="18"/>
        </w:rPr>
      </w:pPr>
      <w:r w:rsidRPr="00AE10E2">
        <w:rPr>
          <w:rFonts w:asciiTheme="majorBidi" w:hAnsiTheme="majorBidi" w:cstheme="majorBidi"/>
          <w:color w:val="000000"/>
          <w:sz w:val="18"/>
          <w:szCs w:val="18"/>
        </w:rPr>
        <w:t>94.</w:t>
      </w:r>
      <w:r w:rsidR="00A6773E" w:rsidRPr="00AE10E2">
        <w:rPr>
          <w:rFonts w:asciiTheme="majorBidi" w:hAnsiTheme="majorBidi" w:cstheme="majorBidi"/>
          <w:color w:val="000000"/>
          <w:sz w:val="18"/>
          <w:szCs w:val="18"/>
        </w:rPr>
        <w:t xml:space="preserve">Sascha </w:t>
      </w:r>
      <w:proofErr w:type="spellStart"/>
      <w:r w:rsidR="00A6773E" w:rsidRPr="00AE10E2">
        <w:rPr>
          <w:rFonts w:asciiTheme="majorBidi" w:hAnsiTheme="majorBidi" w:cstheme="majorBidi"/>
          <w:color w:val="000000"/>
          <w:sz w:val="18"/>
          <w:szCs w:val="18"/>
        </w:rPr>
        <w:t>Nehr,a</w:t>
      </w:r>
      <w:proofErr w:type="spellEnd"/>
      <w:r w:rsidR="00A6773E" w:rsidRPr="00AE10E2">
        <w:rPr>
          <w:rFonts w:asciiTheme="majorBidi" w:hAnsiTheme="majorBidi" w:cstheme="majorBidi"/>
          <w:color w:val="000000"/>
          <w:sz w:val="18"/>
          <w:szCs w:val="18"/>
        </w:rPr>
        <w:t xml:space="preserve">   Birger Bohn,*a   Hendrik </w:t>
      </w:r>
      <w:proofErr w:type="spellStart"/>
      <w:r w:rsidR="00A6773E" w:rsidRPr="00AE10E2">
        <w:rPr>
          <w:rFonts w:asciiTheme="majorBidi" w:hAnsiTheme="majorBidi" w:cstheme="majorBidi"/>
          <w:color w:val="000000"/>
          <w:sz w:val="18"/>
          <w:szCs w:val="18"/>
        </w:rPr>
        <w:t>Fuchs,a</w:t>
      </w:r>
      <w:proofErr w:type="spellEnd"/>
      <w:r w:rsidR="00A6773E" w:rsidRPr="00AE10E2">
        <w:rPr>
          <w:rFonts w:asciiTheme="majorBidi" w:hAnsiTheme="majorBidi" w:cstheme="majorBidi"/>
          <w:color w:val="000000"/>
          <w:sz w:val="18"/>
          <w:szCs w:val="18"/>
        </w:rPr>
        <w:t xml:space="preserve">   Andreas </w:t>
      </w:r>
      <w:proofErr w:type="spellStart"/>
      <w:r w:rsidR="00A6773E" w:rsidRPr="00AE10E2">
        <w:rPr>
          <w:rFonts w:asciiTheme="majorBidi" w:hAnsiTheme="majorBidi" w:cstheme="majorBidi"/>
          <w:color w:val="000000"/>
          <w:sz w:val="18"/>
          <w:szCs w:val="18"/>
        </w:rPr>
        <w:t>Hofzumahausa</w:t>
      </w:r>
      <w:proofErr w:type="spellEnd"/>
      <w:r w:rsidR="00A6773E" w:rsidRPr="00AE10E2">
        <w:rPr>
          <w:rFonts w:asciiTheme="majorBidi" w:hAnsiTheme="majorBidi" w:cstheme="majorBidi"/>
          <w:color w:val="000000"/>
          <w:sz w:val="18"/>
          <w:szCs w:val="18"/>
        </w:rPr>
        <w:t xml:space="preserve">  and  Andreas </w:t>
      </w:r>
      <w:proofErr w:type="spellStart"/>
      <w:r w:rsidR="00A6773E" w:rsidRPr="00AE10E2">
        <w:rPr>
          <w:rFonts w:asciiTheme="majorBidi" w:hAnsiTheme="majorBidi" w:cstheme="majorBidi"/>
          <w:color w:val="000000"/>
          <w:sz w:val="18"/>
          <w:szCs w:val="18"/>
        </w:rPr>
        <w:t>Wahnera</w:t>
      </w:r>
      <w:proofErr w:type="spellEnd"/>
      <w:r w:rsidR="00A6773E" w:rsidRPr="00AE10E2">
        <w:rPr>
          <w:rFonts w:asciiTheme="majorBidi" w:hAnsiTheme="majorBidi" w:cstheme="majorBidi"/>
          <w:color w:val="000000"/>
          <w:sz w:val="18"/>
          <w:szCs w:val="18"/>
        </w:rPr>
        <w:t xml:space="preserve">  </w:t>
      </w:r>
    </w:p>
    <w:p w14:paraId="097B516A" w14:textId="77777777" w:rsidR="00E27A9F" w:rsidRDefault="00A6773E" w:rsidP="00E27A9F">
      <w:pPr>
        <w:divId w:val="255944143"/>
        <w:rPr>
          <w:rFonts w:asciiTheme="majorBidi" w:hAnsiTheme="majorBidi" w:cstheme="majorBidi"/>
          <w:color w:val="000000"/>
          <w:sz w:val="18"/>
          <w:szCs w:val="18"/>
        </w:rPr>
      </w:pPr>
      <w:r w:rsidRPr="00AE10E2">
        <w:rPr>
          <w:rFonts w:asciiTheme="majorBidi" w:hAnsiTheme="majorBidi" w:cstheme="majorBidi"/>
          <w:color w:val="000000"/>
          <w:sz w:val="18"/>
          <w:szCs w:val="18"/>
        </w:rPr>
        <w:t>95.</w:t>
      </w:r>
      <w:r w:rsidR="00E27A9F">
        <w:rPr>
          <w:rFonts w:asciiTheme="majorBidi" w:hAnsiTheme="majorBidi" w:cstheme="majorBidi"/>
          <w:color w:val="000000"/>
          <w:sz w:val="18"/>
          <w:szCs w:val="18"/>
        </w:rPr>
        <w:t>https://www.ebi.ac.uk/chebi/searchId.do?chebiId=CHEBI:16914#:~:text=Salicylic%20acid%20is%20an%20organic,of%20aspirin%20(acetylsalicylic%20acid).</w:t>
      </w:r>
    </w:p>
    <w:p w14:paraId="44734DB6" w14:textId="77777777" w:rsidR="00E27A9F" w:rsidRDefault="00E27A9F" w:rsidP="00E27A9F">
      <w:pPr>
        <w:divId w:val="255944143"/>
        <w:rPr>
          <w:rFonts w:asciiTheme="majorBidi" w:hAnsiTheme="majorBidi" w:cstheme="majorBidi"/>
          <w:color w:val="000000"/>
          <w:sz w:val="18"/>
          <w:szCs w:val="18"/>
        </w:rPr>
      </w:pPr>
      <w:r>
        <w:rPr>
          <w:rFonts w:asciiTheme="majorBidi" w:hAnsiTheme="majorBidi" w:cstheme="majorBidi"/>
          <w:color w:val="000000"/>
          <w:sz w:val="18"/>
          <w:szCs w:val="18"/>
        </w:rPr>
        <w:t>96.</w:t>
      </w:r>
      <w:r w:rsidR="00607423">
        <w:rPr>
          <w:rFonts w:asciiTheme="majorBidi" w:hAnsiTheme="majorBidi" w:cstheme="majorBidi"/>
          <w:color w:val="000000"/>
          <w:sz w:val="18"/>
          <w:szCs w:val="18"/>
        </w:rPr>
        <w:t>https://www.sciencesnail.com/science/organic-synthesis-of-aspirin-from-benzene</w:t>
      </w:r>
    </w:p>
    <w:p w14:paraId="0B381694" w14:textId="70398FA3" w:rsidR="00607423" w:rsidRPr="00E27A9F" w:rsidRDefault="00607423" w:rsidP="00E27A9F">
      <w:pPr>
        <w:divId w:val="255944143"/>
        <w:rPr>
          <w:rFonts w:asciiTheme="majorBidi" w:hAnsiTheme="majorBidi" w:cstheme="majorBidi"/>
          <w:color w:val="000000"/>
          <w:sz w:val="18"/>
          <w:szCs w:val="18"/>
        </w:rPr>
        <w:sectPr w:rsidR="00607423" w:rsidRPr="00E27A9F" w:rsidSect="00706376">
          <w:type w:val="continuous"/>
          <w:pgSz w:w="12240" w:h="15840"/>
          <w:pgMar w:top="1440" w:right="1080" w:bottom="1440" w:left="1080" w:header="708" w:footer="708" w:gutter="0"/>
          <w:cols w:space="708"/>
          <w:docGrid w:linePitch="360"/>
        </w:sectPr>
      </w:pPr>
      <w:r>
        <w:rPr>
          <w:rFonts w:asciiTheme="majorBidi" w:hAnsiTheme="majorBidi" w:cstheme="majorBidi"/>
          <w:color w:val="000000"/>
          <w:sz w:val="18"/>
          <w:szCs w:val="18"/>
        </w:rPr>
        <w:t>97.</w:t>
      </w:r>
      <w:r w:rsidR="0024494A">
        <w:rPr>
          <w:rFonts w:asciiTheme="majorBidi" w:hAnsiTheme="majorBidi" w:cstheme="majorBidi"/>
          <w:color w:val="000000"/>
          <w:sz w:val="18"/>
          <w:szCs w:val="18"/>
        </w:rPr>
        <w:t>https://www.chemspider.com/Chemical-Structure.13848808.html</w:t>
      </w:r>
    </w:p>
    <w:p w14:paraId="77BAE692" w14:textId="01C6D3DB" w:rsidR="008B2E26" w:rsidRDefault="008B2E26" w:rsidP="005F76D4">
      <w:pPr>
        <w:jc w:val="both"/>
        <w:rPr>
          <w:rFonts w:asciiTheme="majorBidi" w:hAnsiTheme="majorBidi" w:cstheme="majorBidi"/>
          <w:color w:val="000000" w:themeColor="text1"/>
          <w:sz w:val="20"/>
          <w:szCs w:val="20"/>
          <w:lang w:val="en-GB" w:eastAsia="ja-JP"/>
        </w:rPr>
        <w:sectPr w:rsidR="008B2E26" w:rsidSect="00706376">
          <w:type w:val="continuous"/>
          <w:pgSz w:w="12240" w:h="15840"/>
          <w:pgMar w:top="1440" w:right="1080" w:bottom="1440" w:left="1080" w:header="708" w:footer="708" w:gutter="0"/>
          <w:cols w:space="708"/>
          <w:titlePg/>
          <w:docGrid w:linePitch="360"/>
        </w:sectPr>
      </w:pPr>
    </w:p>
    <w:p w14:paraId="72515942" w14:textId="0ADF0490" w:rsidR="008B2E26" w:rsidRPr="003A7F14" w:rsidRDefault="008B2E26" w:rsidP="003A7F14">
      <w:pPr>
        <w:jc w:val="both"/>
        <w:rPr>
          <w:rFonts w:asciiTheme="majorBidi" w:hAnsiTheme="majorBidi" w:cstheme="majorBidi"/>
          <w:color w:val="000000" w:themeColor="text1"/>
          <w:sz w:val="16"/>
          <w:szCs w:val="16"/>
          <w:lang w:val="en-GB" w:eastAsia="ja-JP"/>
        </w:rPr>
        <w:sectPr w:rsidR="008B2E26" w:rsidRPr="003A7F14" w:rsidSect="00706376">
          <w:type w:val="continuous"/>
          <w:pgSz w:w="12240" w:h="15840"/>
          <w:pgMar w:top="1440" w:right="1080" w:bottom="1440" w:left="1080" w:header="708" w:footer="708" w:gutter="0"/>
          <w:cols w:space="708"/>
          <w:titlePg/>
          <w:docGrid w:linePitch="360"/>
        </w:sectPr>
      </w:pPr>
    </w:p>
    <w:p w14:paraId="35DA1EBB" w14:textId="77777777" w:rsidR="00E446FC" w:rsidRDefault="00E446FC" w:rsidP="008B2E26">
      <w:pPr>
        <w:ind w:left="425" w:hanging="425"/>
        <w:jc w:val="both"/>
        <w:rPr>
          <w:rFonts w:asciiTheme="majorBidi" w:eastAsia="MS Mincho" w:hAnsiTheme="majorBidi" w:cstheme="majorBidi"/>
          <w:sz w:val="14"/>
          <w:szCs w:val="14"/>
          <w:lang w:val="en-GB" w:eastAsia="ja-JP"/>
        </w:rPr>
      </w:pPr>
    </w:p>
    <w:sectPr w:rsidR="00E446FC" w:rsidSect="00706376">
      <w:type w:val="continuous"/>
      <w:pgSz w:w="12240" w:h="15840"/>
      <w:pgMar w:top="1440" w:right="1080" w:bottom="1440" w:left="108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F5CC" w14:textId="77777777" w:rsidR="00706376" w:rsidRDefault="00706376" w:rsidP="00B22608">
      <w:r>
        <w:separator/>
      </w:r>
    </w:p>
  </w:endnote>
  <w:endnote w:type="continuationSeparator" w:id="0">
    <w:p w14:paraId="7EC5EB12" w14:textId="77777777" w:rsidR="00706376" w:rsidRDefault="00706376" w:rsidP="00B2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CC"/>
        <w:sz w:val="20"/>
        <w:szCs w:val="20"/>
      </w:rPr>
      <w:id w:val="1381746978"/>
      <w:docPartObj>
        <w:docPartGallery w:val="Page Numbers (Bottom of Page)"/>
        <w:docPartUnique/>
      </w:docPartObj>
    </w:sdtPr>
    <w:sdtContent>
      <w:p w14:paraId="41BFEB7E" w14:textId="5AED6F8B" w:rsidR="00875E5A" w:rsidRPr="0029221A" w:rsidRDefault="00321D3B" w:rsidP="00391AAC">
        <w:pPr>
          <w:pStyle w:val="Footer"/>
          <w:tabs>
            <w:tab w:val="clear" w:pos="9360"/>
            <w:tab w:val="right" w:pos="9090"/>
          </w:tabs>
          <w:rPr>
            <w:color w:val="0033CC"/>
            <w:sz w:val="20"/>
            <w:szCs w:val="20"/>
          </w:rPr>
        </w:pPr>
        <w:r w:rsidRPr="00F250C4">
          <w:rPr>
            <w:i/>
            <w:iCs/>
            <w:noProof/>
            <w:color w:val="FF0000"/>
            <w:sz w:val="20"/>
            <w:szCs w:val="20"/>
          </w:rPr>
          <mc:AlternateContent>
            <mc:Choice Requires="wpg">
              <w:drawing>
                <wp:anchor distT="0" distB="0" distL="114300" distR="114300" simplePos="0" relativeHeight="251659776" behindDoc="0" locked="0" layoutInCell="1" allowOverlap="1" wp14:anchorId="1AAF03C6" wp14:editId="47308C0F">
                  <wp:simplePos x="0" y="0"/>
                  <wp:positionH relativeFrom="page">
                    <wp:posOffset>641617</wp:posOffset>
                  </wp:positionH>
                  <wp:positionV relativeFrom="bottomMargin">
                    <wp:posOffset>345782</wp:posOffset>
                  </wp:positionV>
                  <wp:extent cx="6396958" cy="238205"/>
                  <wp:effectExtent l="0" t="0" r="23495"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958" cy="238205"/>
                            <a:chOff x="0" y="14970"/>
                            <a:chExt cx="12255" cy="300"/>
                          </a:xfrm>
                        </wpg:grpSpPr>
                        <wps:wsp>
                          <wps:cNvPr id="13" name="Text Box 25"/>
                          <wps:cNvSpPr txBox="1">
                            <a:spLocks noChangeArrowheads="1"/>
                          </wps:cNvSpPr>
                          <wps:spPr bwMode="auto">
                            <a:xfrm>
                              <a:off x="10906"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12A" w14:textId="77777777" w:rsidR="00321D3B" w:rsidRPr="001B2E0F" w:rsidRDefault="00321D3B">
                                <w:pPr>
                                  <w:jc w:val="center"/>
                                </w:pPr>
                                <w:r w:rsidRPr="001B2E0F">
                                  <w:fldChar w:fldCharType="begin"/>
                                </w:r>
                                <w:r w:rsidRPr="001B2E0F">
                                  <w:instrText xml:space="preserve"> PAGE    \* MERGEFORMAT </w:instrText>
                                </w:r>
                                <w:r w:rsidRPr="001B2E0F">
                                  <w:fldChar w:fldCharType="separate"/>
                                </w:r>
                                <w:r w:rsidR="00355761">
                                  <w:rPr>
                                    <w:noProof/>
                                  </w:rPr>
                                  <w:t>3</w:t>
                                </w:r>
                                <w:r w:rsidRPr="001B2E0F">
                                  <w:rPr>
                                    <w:noProof/>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19050">
                                <a:solidFill>
                                  <a:srgbClr val="E68900"/>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8978"/>
                                </a:avLst>
                              </a:prstGeom>
                              <a:noFill/>
                              <a:ln w="19050">
                                <a:solidFill>
                                  <a:srgbClr val="EB6C1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AAF03C6" id="Group 12" o:spid="_x0000_s1026" style="position:absolute;margin-left:50.5pt;margin-top:27.25pt;width:503.7pt;height:18.75pt;z-index:251659776;mso-position-horizontal-relative:page;mso-position-vertical-relative:bottom-margin-area" coordorigin=",14970" coordsize="12255,3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">
                  <v:shapetype id="_x0000_t202" coordsize="21600,21600" o:spt="202" path="m,l,21600r21600,l21600,xe">
                    <v:stroke joinstyle="miter"/>
                    <v:path gradientshapeok="t" o:connecttype="rect"/>
                  </v:shapetype>
                  <v:shape id="Text Box 25" o:spid="_x0000_s1027" type="#_x0000_t202" style="position:absolute;left:10906;top:14982;width:659;height:2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" filled="f" stroked="f">
                    <v:textbox inset="0,0,0,0">
                      <w:txbxContent>
                        <w:p w14:paraId="48BDB12A" w14:textId="77777777" w:rsidR="00321D3B" w:rsidRPr="001B2E0F" w:rsidRDefault="00321D3B">
                          <w:pPr>
                            <w:jc w:val="center"/>
                          </w:pPr>
                          <w:r w:rsidRPr="001B2E0F">
                            <w:fldChar w:fldCharType="begin"/>
                          </w:r>
                          <w:r w:rsidRPr="001B2E0F">
                            <w:instrText xml:space="preserve"> PAGE    \* MERGEFORMAT </w:instrText>
                          </w:r>
                          <w:r w:rsidRPr="001B2E0F">
                            <w:fldChar w:fldCharType="separate"/>
                          </w:r>
                          <w:r w:rsidR="00355761">
                            <w:rPr>
                              <w:noProof/>
                            </w:rPr>
                            <w:t>3</w:t>
                          </w:r>
                          <w:r w:rsidRPr="001B2E0F">
                            <w:rPr>
                              <w:noProof/>
                            </w:rPr>
                            <w:fldChar w:fldCharType="end"/>
                          </w:r>
                        </w:p>
                      </w:txbxContent>
                    </v:textbox>
                  </v:shape>
                  <v:group id="Group 31" o:spid="_x0000_s1028" style="position:absolute;top:14970;width:12255;height:230;flip:x" coordorigin="-8,14978" coordsize="12255,23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" strokecolor="#e68900" strokeweight="1.5pt"/>
                    <v:shape id="AutoShape 28" o:spid="_x0000_s1030" type="#_x0000_t34" style="position:absolute;left:1252;top:14978;width:10995;height:230;rotation:180;visibility:visible;mso-wrap-style:square" o:connectortype="elbow"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" adj="21379" strokecolor="#eb6c15" strokeweight="1.5pt"/>
                  </v:group>
                  <w10:wrap anchorx="page" anchory="margin"/>
                </v:group>
              </w:pict>
            </mc:Fallback>
          </mc:AlternateContent>
        </w:r>
        <w:r w:rsidR="00F250C4">
          <w:rPr>
            <w:i/>
            <w:iCs/>
            <w:color w:val="FF0000"/>
            <w:sz w:val="20"/>
            <w:szCs w:val="20"/>
          </w:rPr>
          <w:t>Org</w:t>
        </w:r>
        <w:r w:rsidR="00B36478" w:rsidRPr="00F250C4">
          <w:rPr>
            <w:i/>
            <w:iCs/>
            <w:color w:val="FF0000"/>
            <w:sz w:val="20"/>
            <w:szCs w:val="20"/>
          </w:rPr>
          <w:t xml:space="preserve">. </w:t>
        </w:r>
        <w:r w:rsidR="00F250C4">
          <w:rPr>
            <w:i/>
            <w:iCs/>
            <w:color w:val="FF0000"/>
            <w:sz w:val="20"/>
            <w:szCs w:val="20"/>
          </w:rPr>
          <w:t>Chem. Res</w:t>
        </w:r>
        <w:r w:rsidRPr="00F250C4">
          <w:rPr>
            <w:color w:val="FF0000"/>
            <w:sz w:val="20"/>
            <w:szCs w:val="20"/>
          </w:rPr>
          <w:t xml:space="preserve">. </w:t>
        </w:r>
        <w:r w:rsidR="00391AAC" w:rsidRPr="00F250C4">
          <w:rPr>
            <w:b/>
            <w:bCs/>
            <w:color w:val="FF0000"/>
            <w:sz w:val="20"/>
            <w:szCs w:val="20"/>
          </w:rPr>
          <w:t>XXXX</w:t>
        </w:r>
        <w:r w:rsidRPr="00F250C4">
          <w:rPr>
            <w:color w:val="FF0000"/>
            <w:sz w:val="20"/>
            <w:szCs w:val="20"/>
          </w:rPr>
          <w:t xml:space="preserve">, </w:t>
        </w:r>
        <w:r w:rsidR="00391AAC" w:rsidRPr="00F250C4">
          <w:rPr>
            <w:i/>
            <w:iCs/>
            <w:color w:val="FF0000"/>
            <w:sz w:val="20"/>
            <w:szCs w:val="20"/>
          </w:rPr>
          <w:t>X</w:t>
        </w:r>
        <w:r w:rsidRPr="00F250C4">
          <w:rPr>
            <w:color w:val="FF0000"/>
            <w:sz w:val="20"/>
            <w:szCs w:val="20"/>
          </w:rPr>
          <w:t xml:space="preserve">, </w:t>
        </w:r>
        <w:r w:rsidR="00391AAC" w:rsidRPr="00F250C4">
          <w:rPr>
            <w:color w:val="FF0000"/>
            <w:sz w:val="20"/>
            <w:szCs w:val="20"/>
          </w:rPr>
          <w:t>XX-XX</w:t>
        </w:r>
        <w:r w:rsidRPr="0029221A">
          <w:rPr>
            <w:color w:val="0033CC"/>
            <w:sz w:val="20"/>
            <w:szCs w:val="20"/>
          </w:rPr>
          <w:tab/>
        </w:r>
        <w:r w:rsidRPr="0029221A">
          <w:rPr>
            <w:color w:val="0033CC"/>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6636" w14:textId="77777777" w:rsidR="00706376" w:rsidRDefault="00706376" w:rsidP="00B22608">
      <w:r>
        <w:separator/>
      </w:r>
    </w:p>
  </w:footnote>
  <w:footnote w:type="continuationSeparator" w:id="0">
    <w:p w14:paraId="566C8D66" w14:textId="77777777" w:rsidR="00706376" w:rsidRDefault="00706376" w:rsidP="00B2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7A2D" w14:textId="77777777" w:rsidR="00B22608" w:rsidRPr="00086E3B" w:rsidRDefault="00B22608" w:rsidP="00DB3883">
    <w:pPr>
      <w:rPr>
        <w:rFonts w:ascii="Times New Roman" w:eastAsia="Times New Roman" w:hAnsi="Times New Roman" w:cs="Times New Roman"/>
      </w:rPr>
    </w:pPr>
    <w:r>
      <w:rPr>
        <w:color w:val="FF0000"/>
        <w:sz w:val="28"/>
        <w:szCs w:val="28"/>
      </w:rPr>
      <w:tab/>
    </w:r>
  </w:p>
  <w:p w14:paraId="5EC1FD5E" w14:textId="77777777" w:rsidR="00B22608" w:rsidRPr="00F250C4" w:rsidRDefault="00B36478" w:rsidP="00037FA7">
    <w:pPr>
      <w:pStyle w:val="Header"/>
      <w:pBdr>
        <w:bottom w:val="single" w:sz="24" w:space="1" w:color="ED7D31"/>
      </w:pBdr>
      <w:tabs>
        <w:tab w:val="clear" w:pos="9360"/>
        <w:tab w:val="right" w:pos="9990"/>
      </w:tabs>
      <w:rPr>
        <w:color w:val="FF0000"/>
      </w:rPr>
    </w:pPr>
    <w:r w:rsidRPr="00F250C4">
      <w:rPr>
        <w:color w:val="FF0000"/>
      </w:rPr>
      <w:t>Journal Name</w:t>
    </w:r>
    <w:r w:rsidR="00B22608" w:rsidRPr="00F250C4">
      <w:rPr>
        <w:color w:val="FF0000"/>
      </w:rPr>
      <w:tab/>
    </w:r>
    <w:r w:rsidR="00B22608" w:rsidRPr="00F250C4">
      <w:rPr>
        <w:color w:val="FF0000"/>
      </w:rPr>
      <w:tab/>
    </w:r>
    <w:r w:rsidR="0029221A" w:rsidRPr="00F250C4">
      <w:rPr>
        <w:color w:val="FF0000"/>
      </w:rPr>
      <w:t>Article type</w:t>
    </w:r>
  </w:p>
  <w:p w14:paraId="5321E400" w14:textId="77777777" w:rsidR="00B22608" w:rsidRPr="00B22608" w:rsidRDefault="00B22608" w:rsidP="00B22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5066" w14:textId="2B1B1230" w:rsidR="00714A91" w:rsidRPr="00714A91" w:rsidRDefault="001D4848" w:rsidP="00714A91">
    <w:pPr>
      <w:pStyle w:val="Header"/>
      <w:pBdr>
        <w:bottom w:val="single" w:sz="24" w:space="1" w:color="ED7D31"/>
      </w:pBdr>
      <w:rPr>
        <w:b/>
        <w:bCs/>
        <w:color w:val="FF0000"/>
        <w:sz w:val="28"/>
        <w:szCs w:val="28"/>
      </w:rPr>
    </w:pPr>
    <w:bookmarkStart w:id="0" w:name="_Hlk144135354"/>
    <w:r>
      <w:rPr>
        <w:noProof/>
      </w:rPr>
      <w:drawing>
        <wp:anchor distT="0" distB="0" distL="114300" distR="114300" simplePos="0" relativeHeight="251657728" behindDoc="0" locked="0" layoutInCell="1" allowOverlap="1" wp14:anchorId="2C7A0014" wp14:editId="01EC95BF">
          <wp:simplePos x="0" y="0"/>
          <wp:positionH relativeFrom="margin">
            <wp:posOffset>5758180</wp:posOffset>
          </wp:positionH>
          <wp:positionV relativeFrom="paragraph">
            <wp:posOffset>-257810</wp:posOffset>
          </wp:positionV>
          <wp:extent cx="535305" cy="504825"/>
          <wp:effectExtent l="0" t="0" r="0" b="9525"/>
          <wp:wrapThrough wrapText="bothSides">
            <wp:wrapPolygon edited="0">
              <wp:start x="6918" y="0"/>
              <wp:lineTo x="0" y="1630"/>
              <wp:lineTo x="0" y="16302"/>
              <wp:lineTo x="4612" y="20377"/>
              <wp:lineTo x="7687" y="21192"/>
              <wp:lineTo x="12299" y="21192"/>
              <wp:lineTo x="16911" y="19562"/>
              <wp:lineTo x="20754" y="13857"/>
              <wp:lineTo x="20754" y="6521"/>
              <wp:lineTo x="15374" y="0"/>
              <wp:lineTo x="6918" y="0"/>
            </wp:wrapPolygon>
          </wp:wrapThrough>
          <wp:docPr id="4" name="Picture 23" descr="Iranian Chemic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ranian Chemical Society"/>
                  <pic:cNvPicPr>
                    <a:picLocks noChangeAspect="1" noChangeArrowheads="1"/>
                  </pic:cNvPicPr>
                </pic:nvPicPr>
                <pic:blipFill rotWithShape="1">
                  <a:blip r:embed="rId1">
                    <a:clrChange>
                      <a:clrFrom>
                        <a:srgbClr val="000000">
                          <a:alpha val="0"/>
                        </a:srgbClr>
                      </a:clrFrom>
                      <a:clrTo>
                        <a:srgbClr val="000000">
                          <a:alpha val="0"/>
                        </a:srgbClr>
                      </a:clrTo>
                    </a:clrChange>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65150"/>
                  <a:stretch/>
                </pic:blipFill>
                <pic:spPr bwMode="auto">
                  <a:xfrm>
                    <a:off x="0" y="0"/>
                    <a:ext cx="53530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4A91" w:rsidRPr="00714A91">
      <w:rPr>
        <w:b/>
        <w:bCs/>
        <w:color w:val="FF0000"/>
        <w:sz w:val="28"/>
        <w:szCs w:val="28"/>
      </w:rPr>
      <w:t>Org</w:t>
    </w:r>
    <w:r w:rsidR="007E7FE5">
      <w:rPr>
        <w:b/>
        <w:bCs/>
        <w:color w:val="FF0000"/>
        <w:sz w:val="28"/>
        <w:szCs w:val="28"/>
      </w:rPr>
      <w:t>anic</w:t>
    </w:r>
    <w:r w:rsidR="00714A91" w:rsidRPr="00714A91">
      <w:rPr>
        <w:b/>
        <w:bCs/>
        <w:color w:val="FF0000"/>
        <w:sz w:val="28"/>
        <w:szCs w:val="28"/>
      </w:rPr>
      <w:t xml:space="preserve"> Chem</w:t>
    </w:r>
    <w:r w:rsidR="007E7FE5">
      <w:rPr>
        <w:b/>
        <w:bCs/>
        <w:color w:val="FF0000"/>
        <w:sz w:val="28"/>
        <w:szCs w:val="28"/>
      </w:rPr>
      <w:t>istry</w:t>
    </w:r>
    <w:r w:rsidR="00714A91" w:rsidRPr="00714A91">
      <w:rPr>
        <w:b/>
        <w:bCs/>
        <w:color w:val="FF0000"/>
        <w:sz w:val="28"/>
        <w:szCs w:val="28"/>
      </w:rPr>
      <w:t xml:space="preserve"> Res</w:t>
    </w:r>
    <w:bookmarkEnd w:id="0"/>
    <w:r w:rsidR="007E7FE5">
      <w:rPr>
        <w:b/>
        <w:bCs/>
        <w:color w:val="FF0000"/>
        <w:sz w:val="28"/>
        <w:szCs w:val="28"/>
      </w:rPr>
      <w:t>earch</w:t>
    </w:r>
  </w:p>
  <w:p w14:paraId="5460A006" w14:textId="24FD3881" w:rsidR="001D4848" w:rsidRPr="00947F55" w:rsidRDefault="00714A91" w:rsidP="00947F55">
    <w:pPr>
      <w:pStyle w:val="Header"/>
      <w:pBdr>
        <w:top w:val="single" w:sz="4" w:space="9" w:color="9CB8C7"/>
        <w:left w:val="single" w:sz="4" w:space="6" w:color="9CB8C7"/>
        <w:bottom w:val="single" w:sz="4" w:space="0" w:color="9CB8C7"/>
        <w:right w:val="single" w:sz="4" w:space="6" w:color="9CB8C7"/>
      </w:pBdr>
      <w:shd w:val="clear" w:color="auto" w:fill="9CB8C7"/>
      <w:spacing w:line="168" w:lineRule="auto"/>
      <w:ind w:left="170" w:right="170"/>
      <w:jc w:val="both"/>
      <w:rPr>
        <w:sz w:val="14"/>
        <w:szCs w:val="14"/>
      </w:rPr>
    </w:pPr>
    <w:r w:rsidRPr="00947F55">
      <w:rPr>
        <w:rFonts w:cstheme="minorHAnsi"/>
        <w:b/>
        <w:bCs/>
        <w:color w:val="FFFFFF" w:themeColor="background1"/>
        <w:sz w:val="18"/>
        <w:szCs w:val="18"/>
      </w:rPr>
      <w:t>Article/Review</w:t>
    </w:r>
    <w:r w:rsidRPr="00947F55">
      <w:rPr>
        <w:rFonts w:cstheme="minorHAnsi"/>
        <w:color w:val="FFFFFF" w:themeColor="background1"/>
        <w:sz w:val="20"/>
        <w:szCs w:val="20"/>
      </w:rPr>
      <w:t xml:space="preserve">                                     </w:t>
    </w:r>
    <w:r w:rsidR="001D4848" w:rsidRPr="00947F55">
      <w:rPr>
        <w:rFonts w:cstheme="minorHAnsi"/>
        <w:color w:val="FFFFFF" w:themeColor="background1"/>
        <w:sz w:val="20"/>
        <w:szCs w:val="20"/>
      </w:rPr>
      <w:t xml:space="preserve">          </w:t>
    </w:r>
    <w:r w:rsidRPr="00947F55">
      <w:rPr>
        <w:rFonts w:cstheme="minorHAnsi"/>
        <w:color w:val="FFFFFF" w:themeColor="background1"/>
        <w:sz w:val="20"/>
        <w:szCs w:val="20"/>
      </w:rPr>
      <w:t xml:space="preserve">            </w:t>
    </w:r>
    <w:r w:rsidR="00947F55">
      <w:rPr>
        <w:rFonts w:cstheme="minorHAnsi"/>
        <w:color w:val="FFFFFF" w:themeColor="background1"/>
        <w:sz w:val="20"/>
        <w:szCs w:val="20"/>
      </w:rPr>
      <w:t xml:space="preserve">                                                                                          </w:t>
    </w:r>
    <w:r w:rsidRPr="00947F55">
      <w:rPr>
        <w:rFonts w:cstheme="minorHAnsi"/>
        <w:color w:val="FFFFFF" w:themeColor="background1"/>
        <w:sz w:val="20"/>
        <w:szCs w:val="20"/>
      </w:rPr>
      <w:t xml:space="preserve">    </w:t>
    </w:r>
    <w:r w:rsidRPr="00947F55">
      <w:rPr>
        <w:rFonts w:cstheme="minorHAnsi"/>
        <w:color w:val="FFFFFF" w:themeColor="background1"/>
        <w:sz w:val="20"/>
        <w:szCs w:val="20"/>
        <w:vertAlign w:val="superscript"/>
      </w:rPr>
      <w:t xml:space="preserve">  </w:t>
    </w:r>
    <w:r w:rsidRPr="00947F55">
      <w:rPr>
        <w:rFonts w:cstheme="minorHAnsi"/>
        <w:b/>
        <w:bCs/>
        <w:color w:val="FFFFFF" w:themeColor="background1"/>
        <w:sz w:val="14"/>
        <w:szCs w:val="14"/>
      </w:rPr>
      <w:t>Organic Chemistry Research</w:t>
    </w:r>
    <w:r w:rsidR="001D4848" w:rsidRPr="00947F55">
      <w:rPr>
        <w:sz w:val="14"/>
        <w:szCs w:val="14"/>
      </w:rPr>
      <w:t xml:space="preserve">               </w:t>
    </w:r>
  </w:p>
  <w:p w14:paraId="5373287A" w14:textId="78F3D9CB" w:rsidR="00714A91" w:rsidRPr="00947F55" w:rsidRDefault="001D4848" w:rsidP="00947F55">
    <w:pPr>
      <w:pStyle w:val="Header"/>
      <w:pBdr>
        <w:top w:val="single" w:sz="4" w:space="9" w:color="9CB8C7"/>
        <w:left w:val="single" w:sz="4" w:space="6" w:color="9CB8C7"/>
        <w:bottom w:val="single" w:sz="4" w:space="0" w:color="9CB8C7"/>
        <w:right w:val="single" w:sz="4" w:space="6" w:color="9CB8C7"/>
      </w:pBdr>
      <w:shd w:val="clear" w:color="auto" w:fill="9CB8C7"/>
      <w:spacing w:line="168" w:lineRule="auto"/>
      <w:ind w:left="170" w:right="170"/>
      <w:rPr>
        <w:rFonts w:cstheme="minorHAnsi"/>
        <w:color w:val="FFFFFF" w:themeColor="background1"/>
        <w:sz w:val="22"/>
        <w:szCs w:val="22"/>
      </w:rPr>
    </w:pPr>
    <w:r w:rsidRPr="00947F55">
      <w:rPr>
        <w:sz w:val="12"/>
        <w:szCs w:val="12"/>
      </w:rPr>
      <w:t xml:space="preserve">                                                                                                             </w:t>
    </w:r>
    <w:r w:rsidR="00947F55" w:rsidRPr="00947F55">
      <w:rPr>
        <w:sz w:val="12"/>
        <w:szCs w:val="12"/>
      </w:rPr>
      <w:t xml:space="preserve">                                                                         </w:t>
    </w:r>
    <w:r w:rsidRPr="00947F55">
      <w:rPr>
        <w:sz w:val="12"/>
        <w:szCs w:val="12"/>
      </w:rPr>
      <w:t xml:space="preserve">                      </w:t>
    </w:r>
    <w:r w:rsidR="00947F55">
      <w:rPr>
        <w:sz w:val="12"/>
        <w:szCs w:val="12"/>
      </w:rPr>
      <w:t xml:space="preserve">                                                                                                       </w:t>
    </w:r>
    <w:r w:rsidRPr="00947F55">
      <w:rPr>
        <w:rFonts w:cstheme="minorHAnsi"/>
        <w:color w:val="FFFFFF" w:themeColor="background1"/>
        <w:sz w:val="14"/>
        <w:szCs w:val="14"/>
      </w:rPr>
      <w:t>www.orgchemres.org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CCF"/>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9D00FE"/>
    <w:multiLevelType w:val="hybridMultilevel"/>
    <w:tmpl w:val="7B7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5FD6"/>
    <w:multiLevelType w:val="hybridMultilevel"/>
    <w:tmpl w:val="6B9C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19DE"/>
    <w:multiLevelType w:val="hybridMultilevel"/>
    <w:tmpl w:val="29A8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D4D4E"/>
    <w:multiLevelType w:val="hybridMultilevel"/>
    <w:tmpl w:val="C8C00290"/>
    <w:lvl w:ilvl="0" w:tplc="C40CAD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402482">
    <w:abstractNumId w:val="1"/>
  </w:num>
  <w:num w:numId="2" w16cid:durableId="932474191">
    <w:abstractNumId w:val="2"/>
  </w:num>
  <w:num w:numId="3" w16cid:durableId="2004508420">
    <w:abstractNumId w:val="4"/>
  </w:num>
  <w:num w:numId="4" w16cid:durableId="1707021579">
    <w:abstractNumId w:val="3"/>
  </w:num>
  <w:num w:numId="5" w16cid:durableId="1811510354">
    <w:abstractNumId w:val="5"/>
  </w:num>
  <w:num w:numId="6" w16cid:durableId="162615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attachedTemplate r:id="rId1"/>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37"/>
    <w:rsid w:val="00006548"/>
    <w:rsid w:val="00007C60"/>
    <w:rsid w:val="0002540D"/>
    <w:rsid w:val="000313FE"/>
    <w:rsid w:val="00037FA7"/>
    <w:rsid w:val="0005204A"/>
    <w:rsid w:val="00063047"/>
    <w:rsid w:val="00080FFD"/>
    <w:rsid w:val="00091399"/>
    <w:rsid w:val="000B3626"/>
    <w:rsid w:val="000B39AE"/>
    <w:rsid w:val="000B6CD9"/>
    <w:rsid w:val="000C031F"/>
    <w:rsid w:val="000C2674"/>
    <w:rsid w:val="000C6510"/>
    <w:rsid w:val="000D06C4"/>
    <w:rsid w:val="000D1535"/>
    <w:rsid w:val="000D16C1"/>
    <w:rsid w:val="000D5000"/>
    <w:rsid w:val="000F33BE"/>
    <w:rsid w:val="000F74A6"/>
    <w:rsid w:val="001024E1"/>
    <w:rsid w:val="00103E46"/>
    <w:rsid w:val="00106456"/>
    <w:rsid w:val="001076AD"/>
    <w:rsid w:val="00110608"/>
    <w:rsid w:val="001168B8"/>
    <w:rsid w:val="00120BAA"/>
    <w:rsid w:val="00122FA1"/>
    <w:rsid w:val="00123FC6"/>
    <w:rsid w:val="00132266"/>
    <w:rsid w:val="0013306E"/>
    <w:rsid w:val="00145F44"/>
    <w:rsid w:val="00150DCD"/>
    <w:rsid w:val="001510BC"/>
    <w:rsid w:val="00156FAF"/>
    <w:rsid w:val="00162BD2"/>
    <w:rsid w:val="00167938"/>
    <w:rsid w:val="00167AE0"/>
    <w:rsid w:val="00170A9F"/>
    <w:rsid w:val="00177628"/>
    <w:rsid w:val="0018339B"/>
    <w:rsid w:val="00191A82"/>
    <w:rsid w:val="00193B70"/>
    <w:rsid w:val="00196F80"/>
    <w:rsid w:val="001A1C29"/>
    <w:rsid w:val="001A393D"/>
    <w:rsid w:val="001A6CD1"/>
    <w:rsid w:val="001B17ED"/>
    <w:rsid w:val="001B2E0F"/>
    <w:rsid w:val="001B5DFE"/>
    <w:rsid w:val="001C159A"/>
    <w:rsid w:val="001D4848"/>
    <w:rsid w:val="001F0653"/>
    <w:rsid w:val="001F0AA6"/>
    <w:rsid w:val="001F3086"/>
    <w:rsid w:val="001F31A5"/>
    <w:rsid w:val="001F3BF7"/>
    <w:rsid w:val="002057E6"/>
    <w:rsid w:val="002101AE"/>
    <w:rsid w:val="00215CDB"/>
    <w:rsid w:val="00216FE0"/>
    <w:rsid w:val="002265C5"/>
    <w:rsid w:val="00241087"/>
    <w:rsid w:val="0024494A"/>
    <w:rsid w:val="00246460"/>
    <w:rsid w:val="00250FB8"/>
    <w:rsid w:val="00253385"/>
    <w:rsid w:val="002555A8"/>
    <w:rsid w:val="00261B38"/>
    <w:rsid w:val="00261FF4"/>
    <w:rsid w:val="00272C10"/>
    <w:rsid w:val="00276EF7"/>
    <w:rsid w:val="002868F6"/>
    <w:rsid w:val="00287E51"/>
    <w:rsid w:val="0029221A"/>
    <w:rsid w:val="002A1805"/>
    <w:rsid w:val="002A1EE2"/>
    <w:rsid w:val="002B39EE"/>
    <w:rsid w:val="002C5CFE"/>
    <w:rsid w:val="002D01FA"/>
    <w:rsid w:val="002D1061"/>
    <w:rsid w:val="002D7057"/>
    <w:rsid w:val="002E15E4"/>
    <w:rsid w:val="002E5C70"/>
    <w:rsid w:val="002F2444"/>
    <w:rsid w:val="003016F4"/>
    <w:rsid w:val="00312429"/>
    <w:rsid w:val="00314BDB"/>
    <w:rsid w:val="00317AA9"/>
    <w:rsid w:val="00321D3B"/>
    <w:rsid w:val="003244BF"/>
    <w:rsid w:val="00330880"/>
    <w:rsid w:val="00335F4D"/>
    <w:rsid w:val="003367F9"/>
    <w:rsid w:val="00336B87"/>
    <w:rsid w:val="00336CC8"/>
    <w:rsid w:val="00343773"/>
    <w:rsid w:val="00344646"/>
    <w:rsid w:val="00350586"/>
    <w:rsid w:val="00355761"/>
    <w:rsid w:val="0036370E"/>
    <w:rsid w:val="00365599"/>
    <w:rsid w:val="00370B7D"/>
    <w:rsid w:val="00370EEC"/>
    <w:rsid w:val="00373417"/>
    <w:rsid w:val="00391AAC"/>
    <w:rsid w:val="00394D0C"/>
    <w:rsid w:val="003A01E3"/>
    <w:rsid w:val="003A7F14"/>
    <w:rsid w:val="003B53A9"/>
    <w:rsid w:val="003B54D4"/>
    <w:rsid w:val="003C3F47"/>
    <w:rsid w:val="003C4153"/>
    <w:rsid w:val="003F0221"/>
    <w:rsid w:val="003F3D13"/>
    <w:rsid w:val="003F4B10"/>
    <w:rsid w:val="00404088"/>
    <w:rsid w:val="00415EEB"/>
    <w:rsid w:val="004200EC"/>
    <w:rsid w:val="00425239"/>
    <w:rsid w:val="00427B5C"/>
    <w:rsid w:val="00433B84"/>
    <w:rsid w:val="0044453A"/>
    <w:rsid w:val="00466562"/>
    <w:rsid w:val="004666D5"/>
    <w:rsid w:val="00495B43"/>
    <w:rsid w:val="004978E6"/>
    <w:rsid w:val="004A7928"/>
    <w:rsid w:val="004B0886"/>
    <w:rsid w:val="004C7A2B"/>
    <w:rsid w:val="004D3416"/>
    <w:rsid w:val="004D549B"/>
    <w:rsid w:val="004D699B"/>
    <w:rsid w:val="004E139A"/>
    <w:rsid w:val="004F02EF"/>
    <w:rsid w:val="004F07B8"/>
    <w:rsid w:val="004F210A"/>
    <w:rsid w:val="004F3884"/>
    <w:rsid w:val="00503344"/>
    <w:rsid w:val="00516E58"/>
    <w:rsid w:val="0052050B"/>
    <w:rsid w:val="005213DA"/>
    <w:rsid w:val="00535A23"/>
    <w:rsid w:val="00536EE3"/>
    <w:rsid w:val="0054486E"/>
    <w:rsid w:val="00564006"/>
    <w:rsid w:val="0056570B"/>
    <w:rsid w:val="00572A01"/>
    <w:rsid w:val="005772F1"/>
    <w:rsid w:val="00580CCE"/>
    <w:rsid w:val="00582B62"/>
    <w:rsid w:val="005848F3"/>
    <w:rsid w:val="005862AC"/>
    <w:rsid w:val="00586CE6"/>
    <w:rsid w:val="005A1806"/>
    <w:rsid w:val="005A22EE"/>
    <w:rsid w:val="005A4C4A"/>
    <w:rsid w:val="005A4C5E"/>
    <w:rsid w:val="005A635A"/>
    <w:rsid w:val="005C1C74"/>
    <w:rsid w:val="005C7A2F"/>
    <w:rsid w:val="005F76D4"/>
    <w:rsid w:val="005F7722"/>
    <w:rsid w:val="0060036B"/>
    <w:rsid w:val="00600D43"/>
    <w:rsid w:val="0060401A"/>
    <w:rsid w:val="00607423"/>
    <w:rsid w:val="006134E1"/>
    <w:rsid w:val="00614A04"/>
    <w:rsid w:val="006174C4"/>
    <w:rsid w:val="00620188"/>
    <w:rsid w:val="00621367"/>
    <w:rsid w:val="006270C6"/>
    <w:rsid w:val="006273DA"/>
    <w:rsid w:val="006363EE"/>
    <w:rsid w:val="00645ADA"/>
    <w:rsid w:val="00655C81"/>
    <w:rsid w:val="00690126"/>
    <w:rsid w:val="006A2B35"/>
    <w:rsid w:val="006A6F6B"/>
    <w:rsid w:val="006B2E51"/>
    <w:rsid w:val="006B448C"/>
    <w:rsid w:val="006B5BE9"/>
    <w:rsid w:val="006C0148"/>
    <w:rsid w:val="006C228B"/>
    <w:rsid w:val="006E5331"/>
    <w:rsid w:val="006E71C6"/>
    <w:rsid w:val="006F2A2F"/>
    <w:rsid w:val="006F5893"/>
    <w:rsid w:val="00701C24"/>
    <w:rsid w:val="00706376"/>
    <w:rsid w:val="00711621"/>
    <w:rsid w:val="00714A91"/>
    <w:rsid w:val="00717D6F"/>
    <w:rsid w:val="00725A86"/>
    <w:rsid w:val="00740533"/>
    <w:rsid w:val="00741C5A"/>
    <w:rsid w:val="00744EB3"/>
    <w:rsid w:val="00752303"/>
    <w:rsid w:val="00765344"/>
    <w:rsid w:val="00765560"/>
    <w:rsid w:val="0077459D"/>
    <w:rsid w:val="00774AA0"/>
    <w:rsid w:val="00780DD7"/>
    <w:rsid w:val="00792B05"/>
    <w:rsid w:val="007A1DAA"/>
    <w:rsid w:val="007A3ECB"/>
    <w:rsid w:val="007A5FEE"/>
    <w:rsid w:val="007B2480"/>
    <w:rsid w:val="007B7C78"/>
    <w:rsid w:val="007C3FFD"/>
    <w:rsid w:val="007E1FC8"/>
    <w:rsid w:val="007E7FE5"/>
    <w:rsid w:val="007F2A40"/>
    <w:rsid w:val="007F5BE3"/>
    <w:rsid w:val="00803446"/>
    <w:rsid w:val="00807718"/>
    <w:rsid w:val="008135D2"/>
    <w:rsid w:val="00816067"/>
    <w:rsid w:val="008224DF"/>
    <w:rsid w:val="008225FF"/>
    <w:rsid w:val="008226E8"/>
    <w:rsid w:val="008227AB"/>
    <w:rsid w:val="00822AEE"/>
    <w:rsid w:val="00825122"/>
    <w:rsid w:val="00825C1A"/>
    <w:rsid w:val="00826EBA"/>
    <w:rsid w:val="008348AB"/>
    <w:rsid w:val="00841D01"/>
    <w:rsid w:val="0086113F"/>
    <w:rsid w:val="00862FA0"/>
    <w:rsid w:val="0086533E"/>
    <w:rsid w:val="008673D4"/>
    <w:rsid w:val="008705A3"/>
    <w:rsid w:val="00875E5A"/>
    <w:rsid w:val="008778CE"/>
    <w:rsid w:val="008843A1"/>
    <w:rsid w:val="00890189"/>
    <w:rsid w:val="008958E2"/>
    <w:rsid w:val="008A4C14"/>
    <w:rsid w:val="008B0D5C"/>
    <w:rsid w:val="008B2E26"/>
    <w:rsid w:val="008B4148"/>
    <w:rsid w:val="008C1982"/>
    <w:rsid w:val="008C46F7"/>
    <w:rsid w:val="008C70EA"/>
    <w:rsid w:val="008D6502"/>
    <w:rsid w:val="008E725F"/>
    <w:rsid w:val="008F15F4"/>
    <w:rsid w:val="008F17D7"/>
    <w:rsid w:val="008F1B10"/>
    <w:rsid w:val="008F513E"/>
    <w:rsid w:val="0091141E"/>
    <w:rsid w:val="00911D8A"/>
    <w:rsid w:val="00916879"/>
    <w:rsid w:val="00926321"/>
    <w:rsid w:val="00930067"/>
    <w:rsid w:val="009426CF"/>
    <w:rsid w:val="009429A6"/>
    <w:rsid w:val="00947F55"/>
    <w:rsid w:val="0095785A"/>
    <w:rsid w:val="0096058F"/>
    <w:rsid w:val="00976631"/>
    <w:rsid w:val="00980178"/>
    <w:rsid w:val="009A68BB"/>
    <w:rsid w:val="009B37B7"/>
    <w:rsid w:val="009B6A81"/>
    <w:rsid w:val="009C19C2"/>
    <w:rsid w:val="009C1EB6"/>
    <w:rsid w:val="009C52A1"/>
    <w:rsid w:val="009C5DDC"/>
    <w:rsid w:val="009D1C58"/>
    <w:rsid w:val="009E0D29"/>
    <w:rsid w:val="009E5789"/>
    <w:rsid w:val="009E7581"/>
    <w:rsid w:val="009F4B8B"/>
    <w:rsid w:val="009F63A5"/>
    <w:rsid w:val="00A02DD8"/>
    <w:rsid w:val="00A043C2"/>
    <w:rsid w:val="00A04773"/>
    <w:rsid w:val="00A04CA6"/>
    <w:rsid w:val="00A073DC"/>
    <w:rsid w:val="00A257FA"/>
    <w:rsid w:val="00A34401"/>
    <w:rsid w:val="00A46780"/>
    <w:rsid w:val="00A6773E"/>
    <w:rsid w:val="00A84565"/>
    <w:rsid w:val="00A93272"/>
    <w:rsid w:val="00A95530"/>
    <w:rsid w:val="00AA0D10"/>
    <w:rsid w:val="00AB1247"/>
    <w:rsid w:val="00AC5095"/>
    <w:rsid w:val="00AE10E2"/>
    <w:rsid w:val="00AE42DD"/>
    <w:rsid w:val="00AF11CD"/>
    <w:rsid w:val="00AF3BB5"/>
    <w:rsid w:val="00B125A3"/>
    <w:rsid w:val="00B2173D"/>
    <w:rsid w:val="00B21F0A"/>
    <w:rsid w:val="00B22608"/>
    <w:rsid w:val="00B243B7"/>
    <w:rsid w:val="00B33659"/>
    <w:rsid w:val="00B36478"/>
    <w:rsid w:val="00B36644"/>
    <w:rsid w:val="00B43288"/>
    <w:rsid w:val="00B43A82"/>
    <w:rsid w:val="00B43DB4"/>
    <w:rsid w:val="00B44CE2"/>
    <w:rsid w:val="00B53499"/>
    <w:rsid w:val="00B57DA0"/>
    <w:rsid w:val="00B63699"/>
    <w:rsid w:val="00B67C0D"/>
    <w:rsid w:val="00B90660"/>
    <w:rsid w:val="00B90997"/>
    <w:rsid w:val="00B92908"/>
    <w:rsid w:val="00BA55C6"/>
    <w:rsid w:val="00BA5CA6"/>
    <w:rsid w:val="00BB1799"/>
    <w:rsid w:val="00BC36C5"/>
    <w:rsid w:val="00BE6151"/>
    <w:rsid w:val="00BE6898"/>
    <w:rsid w:val="00BF0FC7"/>
    <w:rsid w:val="00BF75F1"/>
    <w:rsid w:val="00C02D4F"/>
    <w:rsid w:val="00C112C2"/>
    <w:rsid w:val="00C13F82"/>
    <w:rsid w:val="00C165FD"/>
    <w:rsid w:val="00C2335C"/>
    <w:rsid w:val="00C27C29"/>
    <w:rsid w:val="00C37C96"/>
    <w:rsid w:val="00C419AB"/>
    <w:rsid w:val="00C5529F"/>
    <w:rsid w:val="00C64777"/>
    <w:rsid w:val="00C64EF3"/>
    <w:rsid w:val="00C67BC1"/>
    <w:rsid w:val="00C710F1"/>
    <w:rsid w:val="00C735EB"/>
    <w:rsid w:val="00C81999"/>
    <w:rsid w:val="00C8427F"/>
    <w:rsid w:val="00C935A6"/>
    <w:rsid w:val="00C95BE7"/>
    <w:rsid w:val="00CB0C4E"/>
    <w:rsid w:val="00CB621A"/>
    <w:rsid w:val="00CC0C06"/>
    <w:rsid w:val="00CC4B72"/>
    <w:rsid w:val="00CE190A"/>
    <w:rsid w:val="00CF7465"/>
    <w:rsid w:val="00D01CB9"/>
    <w:rsid w:val="00D04DB3"/>
    <w:rsid w:val="00D15846"/>
    <w:rsid w:val="00D16B38"/>
    <w:rsid w:val="00D54155"/>
    <w:rsid w:val="00D56221"/>
    <w:rsid w:val="00D57AF6"/>
    <w:rsid w:val="00D6050D"/>
    <w:rsid w:val="00D623CA"/>
    <w:rsid w:val="00D6258B"/>
    <w:rsid w:val="00D67ED9"/>
    <w:rsid w:val="00D76BFF"/>
    <w:rsid w:val="00D8141F"/>
    <w:rsid w:val="00D81FD2"/>
    <w:rsid w:val="00D907E9"/>
    <w:rsid w:val="00D93D2F"/>
    <w:rsid w:val="00DA6726"/>
    <w:rsid w:val="00DB05C0"/>
    <w:rsid w:val="00DB3883"/>
    <w:rsid w:val="00DB3A29"/>
    <w:rsid w:val="00DB5257"/>
    <w:rsid w:val="00DC1857"/>
    <w:rsid w:val="00DD6165"/>
    <w:rsid w:val="00DE064F"/>
    <w:rsid w:val="00DE2049"/>
    <w:rsid w:val="00DE4DC1"/>
    <w:rsid w:val="00DF5AFD"/>
    <w:rsid w:val="00E00C8A"/>
    <w:rsid w:val="00E03CE5"/>
    <w:rsid w:val="00E14F49"/>
    <w:rsid w:val="00E20683"/>
    <w:rsid w:val="00E27A9F"/>
    <w:rsid w:val="00E36724"/>
    <w:rsid w:val="00E43183"/>
    <w:rsid w:val="00E446FC"/>
    <w:rsid w:val="00E50E6B"/>
    <w:rsid w:val="00E54D9B"/>
    <w:rsid w:val="00E602F6"/>
    <w:rsid w:val="00E6272D"/>
    <w:rsid w:val="00E75C50"/>
    <w:rsid w:val="00E77868"/>
    <w:rsid w:val="00E87B78"/>
    <w:rsid w:val="00E91128"/>
    <w:rsid w:val="00E91FB4"/>
    <w:rsid w:val="00EA3B9D"/>
    <w:rsid w:val="00EB285A"/>
    <w:rsid w:val="00EB31BA"/>
    <w:rsid w:val="00EB59B5"/>
    <w:rsid w:val="00ED4E2F"/>
    <w:rsid w:val="00ED6C62"/>
    <w:rsid w:val="00ED7849"/>
    <w:rsid w:val="00F124E1"/>
    <w:rsid w:val="00F165EE"/>
    <w:rsid w:val="00F250C4"/>
    <w:rsid w:val="00F27604"/>
    <w:rsid w:val="00F31314"/>
    <w:rsid w:val="00F31C59"/>
    <w:rsid w:val="00F40743"/>
    <w:rsid w:val="00F51901"/>
    <w:rsid w:val="00F53D4E"/>
    <w:rsid w:val="00F548DC"/>
    <w:rsid w:val="00F55BE5"/>
    <w:rsid w:val="00F61624"/>
    <w:rsid w:val="00F62E8D"/>
    <w:rsid w:val="00F631B6"/>
    <w:rsid w:val="00F639C8"/>
    <w:rsid w:val="00F6457B"/>
    <w:rsid w:val="00F72EB0"/>
    <w:rsid w:val="00F73939"/>
    <w:rsid w:val="00F762B3"/>
    <w:rsid w:val="00F76AE5"/>
    <w:rsid w:val="00FA3FA9"/>
    <w:rsid w:val="00FA7554"/>
    <w:rsid w:val="00FB2FA8"/>
    <w:rsid w:val="00FC0117"/>
    <w:rsid w:val="00FC1240"/>
    <w:rsid w:val="00FC696B"/>
    <w:rsid w:val="00FD350B"/>
    <w:rsid w:val="00FD44C6"/>
    <w:rsid w:val="00FE2726"/>
    <w:rsid w:val="00FE446A"/>
    <w:rsid w:val="00FF06AB"/>
    <w:rsid w:val="00FF4C7C"/>
    <w:rsid w:val="00FF6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E5CB"/>
  <w15:chartTrackingRefBased/>
  <w15:docId w15:val="{FF1CE24E-03B2-421E-B663-B7956A57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08"/>
    <w:pPr>
      <w:tabs>
        <w:tab w:val="center" w:pos="4680"/>
        <w:tab w:val="right" w:pos="9360"/>
      </w:tabs>
    </w:pPr>
  </w:style>
  <w:style w:type="character" w:customStyle="1" w:styleId="HeaderChar">
    <w:name w:val="Header Char"/>
    <w:basedOn w:val="DefaultParagraphFont"/>
    <w:link w:val="Header"/>
    <w:uiPriority w:val="99"/>
    <w:rsid w:val="00B22608"/>
  </w:style>
  <w:style w:type="paragraph" w:styleId="Footer">
    <w:name w:val="footer"/>
    <w:basedOn w:val="Normal"/>
    <w:link w:val="FooterChar"/>
    <w:uiPriority w:val="99"/>
    <w:unhideWhenUsed/>
    <w:qFormat/>
    <w:rsid w:val="00B22608"/>
    <w:pPr>
      <w:tabs>
        <w:tab w:val="center" w:pos="4680"/>
        <w:tab w:val="right" w:pos="9360"/>
      </w:tabs>
    </w:pPr>
  </w:style>
  <w:style w:type="character" w:customStyle="1" w:styleId="FooterChar">
    <w:name w:val="Footer Char"/>
    <w:basedOn w:val="DefaultParagraphFont"/>
    <w:link w:val="Footer"/>
    <w:uiPriority w:val="99"/>
    <w:rsid w:val="00B22608"/>
  </w:style>
  <w:style w:type="paragraph" w:styleId="NormalWeb">
    <w:name w:val="Normal (Web)"/>
    <w:basedOn w:val="Normal"/>
    <w:uiPriority w:val="99"/>
    <w:unhideWhenUsed/>
    <w:rsid w:val="00B22608"/>
    <w:pPr>
      <w:spacing w:before="100" w:beforeAutospacing="1" w:after="100" w:afterAutospacing="1"/>
    </w:pPr>
    <w:rPr>
      <w:rFonts w:ascii="Times New Roman" w:eastAsia="Times New Roman" w:hAnsi="Times New Roman" w:cs="Times New Roman"/>
      <w:lang w:val="de-DE" w:eastAsia="ja-JP"/>
    </w:rPr>
  </w:style>
  <w:style w:type="paragraph" w:styleId="ListParagraph">
    <w:name w:val="List Paragraph"/>
    <w:basedOn w:val="Normal"/>
    <w:uiPriority w:val="34"/>
    <w:qFormat/>
    <w:rsid w:val="006134E1"/>
    <w:pPr>
      <w:ind w:left="720"/>
      <w:contextualSpacing/>
    </w:pPr>
  </w:style>
  <w:style w:type="paragraph" w:customStyle="1" w:styleId="RSCF01FootnoteAuthorAddress">
    <w:name w:val="RSC F01 Footnote Author Address"/>
    <w:link w:val="RSCF01FootnoteAuthorAddressChar"/>
    <w:qFormat/>
    <w:rsid w:val="007F2A40"/>
    <w:pPr>
      <w:numPr>
        <w:numId w:val="3"/>
      </w:numPr>
      <w:pBdr>
        <w:top w:val="single" w:sz="12" w:space="1" w:color="A6A6A6"/>
      </w:pBdr>
      <w:ind w:left="85" w:hanging="85"/>
      <w:suppressOverlap/>
    </w:pPr>
    <w:rPr>
      <w:rFonts w:cs="Times New Roman"/>
      <w:i/>
      <w:w w:val="105"/>
      <w:sz w:val="14"/>
      <w:szCs w:val="14"/>
      <w:lang w:val="en-GB"/>
    </w:rPr>
  </w:style>
  <w:style w:type="paragraph" w:customStyle="1" w:styleId="RSCF02FootnotestoTitleAuthors">
    <w:name w:val="RSC F02 Footnotes to Title/Authors"/>
    <w:basedOn w:val="Normal"/>
    <w:link w:val="RSCF02FootnotestoTitleAuthorsChar"/>
    <w:qFormat/>
    <w:rsid w:val="007F2A40"/>
    <w:pPr>
      <w:tabs>
        <w:tab w:val="left" w:pos="284"/>
      </w:tabs>
      <w:suppressOverlap/>
      <w:jc w:val="both"/>
    </w:pPr>
    <w:rPr>
      <w:rFonts w:cs="Times New Roman"/>
      <w:w w:val="105"/>
      <w:sz w:val="14"/>
      <w:szCs w:val="14"/>
      <w:lang w:val="en-GB"/>
    </w:rPr>
  </w:style>
  <w:style w:type="character" w:customStyle="1" w:styleId="RSCF01FootnoteAuthorAddressChar">
    <w:name w:val="RSC F01 Footnote Author Address Char"/>
    <w:basedOn w:val="DefaultParagraphFont"/>
    <w:link w:val="RSCF01FootnoteAuthorAddress"/>
    <w:rsid w:val="007F2A40"/>
    <w:rPr>
      <w:rFonts w:cs="Times New Roman"/>
      <w:i/>
      <w:w w:val="105"/>
      <w:sz w:val="14"/>
      <w:szCs w:val="14"/>
      <w:lang w:val="en-GB"/>
    </w:rPr>
  </w:style>
  <w:style w:type="character" w:customStyle="1" w:styleId="RSCF02FootnotestoTitleAuthorsChar">
    <w:name w:val="RSC F02 Footnotes to Title/Authors Char"/>
    <w:basedOn w:val="DefaultParagraphFont"/>
    <w:link w:val="RSCF02FootnotestoTitleAuthors"/>
    <w:rsid w:val="007F2A40"/>
    <w:rPr>
      <w:rFonts w:cs="Times New Roman"/>
      <w:w w:val="105"/>
      <w:sz w:val="14"/>
      <w:szCs w:val="14"/>
      <w:lang w:val="en-GB"/>
    </w:rPr>
  </w:style>
  <w:style w:type="paragraph" w:styleId="FootnoteText">
    <w:name w:val="footnote text"/>
    <w:basedOn w:val="Normal"/>
    <w:link w:val="FootnoteTextChar"/>
    <w:uiPriority w:val="99"/>
    <w:semiHidden/>
    <w:unhideWhenUsed/>
    <w:rsid w:val="007F2A40"/>
    <w:rPr>
      <w:sz w:val="20"/>
      <w:szCs w:val="20"/>
    </w:rPr>
  </w:style>
  <w:style w:type="character" w:customStyle="1" w:styleId="FootnoteTextChar">
    <w:name w:val="Footnote Text Char"/>
    <w:basedOn w:val="DefaultParagraphFont"/>
    <w:link w:val="FootnoteText"/>
    <w:uiPriority w:val="99"/>
    <w:semiHidden/>
    <w:rsid w:val="007F2A40"/>
    <w:rPr>
      <w:lang w:val="en-US"/>
    </w:rPr>
  </w:style>
  <w:style w:type="character" w:styleId="FootnoteReference">
    <w:name w:val="footnote reference"/>
    <w:basedOn w:val="DefaultParagraphFont"/>
    <w:uiPriority w:val="99"/>
    <w:semiHidden/>
    <w:unhideWhenUsed/>
    <w:rsid w:val="007F2A40"/>
    <w:rPr>
      <w:vertAlign w:val="superscript"/>
    </w:rPr>
  </w:style>
  <w:style w:type="paragraph" w:styleId="BalloonText">
    <w:name w:val="Balloon Text"/>
    <w:basedOn w:val="Normal"/>
    <w:link w:val="BalloonTextChar"/>
    <w:uiPriority w:val="99"/>
    <w:semiHidden/>
    <w:unhideWhenUsed/>
    <w:rsid w:val="00B92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908"/>
    <w:rPr>
      <w:rFonts w:ascii="Segoe UI" w:hAnsi="Segoe UI" w:cs="Segoe UI"/>
      <w:sz w:val="18"/>
      <w:szCs w:val="18"/>
      <w:lang w:val="en-US"/>
    </w:rPr>
  </w:style>
  <w:style w:type="character" w:styleId="Hyperlink">
    <w:name w:val="Hyperlink"/>
    <w:basedOn w:val="DefaultParagraphFont"/>
    <w:uiPriority w:val="99"/>
    <w:unhideWhenUsed/>
    <w:rsid w:val="00FF6037"/>
    <w:rPr>
      <w:color w:val="467886" w:themeColor="hyperlink"/>
      <w:u w:val="single"/>
    </w:rPr>
  </w:style>
  <w:style w:type="table" w:styleId="TableGrid">
    <w:name w:val="Table Grid"/>
    <w:basedOn w:val="TableNormal"/>
    <w:uiPriority w:val="39"/>
    <w:rsid w:val="0074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22AE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2AEE"/>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0D5000"/>
    <w:rPr>
      <w:sz w:val="16"/>
      <w:szCs w:val="16"/>
    </w:rPr>
  </w:style>
  <w:style w:type="paragraph" w:styleId="CommentText">
    <w:name w:val="annotation text"/>
    <w:basedOn w:val="Normal"/>
    <w:link w:val="CommentTextChar"/>
    <w:uiPriority w:val="99"/>
    <w:semiHidden/>
    <w:unhideWhenUsed/>
    <w:rsid w:val="000D5000"/>
    <w:rPr>
      <w:sz w:val="20"/>
      <w:szCs w:val="20"/>
    </w:rPr>
  </w:style>
  <w:style w:type="character" w:customStyle="1" w:styleId="CommentTextChar">
    <w:name w:val="Comment Text Char"/>
    <w:basedOn w:val="DefaultParagraphFont"/>
    <w:link w:val="CommentText"/>
    <w:uiPriority w:val="99"/>
    <w:semiHidden/>
    <w:rsid w:val="000D5000"/>
  </w:style>
  <w:style w:type="paragraph" w:styleId="CommentSubject">
    <w:name w:val="annotation subject"/>
    <w:basedOn w:val="CommentText"/>
    <w:next w:val="CommentText"/>
    <w:link w:val="CommentSubjectChar"/>
    <w:uiPriority w:val="99"/>
    <w:semiHidden/>
    <w:unhideWhenUsed/>
    <w:rsid w:val="000D5000"/>
    <w:rPr>
      <w:b/>
      <w:bCs/>
    </w:rPr>
  </w:style>
  <w:style w:type="character" w:customStyle="1" w:styleId="CommentSubjectChar">
    <w:name w:val="Comment Subject Char"/>
    <w:basedOn w:val="CommentTextChar"/>
    <w:link w:val="CommentSubject"/>
    <w:uiPriority w:val="99"/>
    <w:semiHidden/>
    <w:rsid w:val="000D5000"/>
    <w:rPr>
      <w:b/>
      <w:bCs/>
    </w:rPr>
  </w:style>
  <w:style w:type="paragraph" w:customStyle="1" w:styleId="05BHeading">
    <w:name w:val="05 B Heading"/>
    <w:basedOn w:val="Normal"/>
    <w:link w:val="05BHeadingChar"/>
    <w:rsid w:val="00CB621A"/>
    <w:pPr>
      <w:spacing w:before="160" w:after="80" w:line="240" w:lineRule="exact"/>
    </w:pPr>
    <w:rPr>
      <w:rFonts w:ascii="Times New Roman" w:eastAsiaTheme="minorHAnsi" w:hAnsi="Times New Roman" w:cs="Times New Roman"/>
      <w:b/>
      <w:sz w:val="18"/>
      <w:szCs w:val="18"/>
      <w:lang w:val="en-GB"/>
    </w:rPr>
  </w:style>
  <w:style w:type="paragraph" w:customStyle="1" w:styleId="RSCB02ArticleText">
    <w:name w:val="RSC B02 Article Text"/>
    <w:basedOn w:val="Normal"/>
    <w:link w:val="RSCB02ArticleTextChar"/>
    <w:qFormat/>
    <w:rsid w:val="00CB621A"/>
    <w:pPr>
      <w:spacing w:line="240" w:lineRule="exact"/>
      <w:jc w:val="both"/>
    </w:pPr>
    <w:rPr>
      <w:rFonts w:asciiTheme="minorHAnsi" w:eastAsiaTheme="minorHAnsi" w:hAnsiTheme="minorHAnsi" w:cs="Times New Roman"/>
      <w:w w:val="108"/>
      <w:sz w:val="18"/>
      <w:szCs w:val="18"/>
      <w:lang w:val="en-GB"/>
    </w:rPr>
  </w:style>
  <w:style w:type="character" w:customStyle="1" w:styleId="RSCB02ArticleTextChar">
    <w:name w:val="RSC B02 Article Text Char"/>
    <w:basedOn w:val="DefaultParagraphFont"/>
    <w:link w:val="RSCB02ArticleText"/>
    <w:rsid w:val="00CB621A"/>
    <w:rPr>
      <w:rFonts w:asciiTheme="minorHAnsi" w:eastAsiaTheme="minorHAnsi" w:hAnsiTheme="minorHAnsi" w:cs="Times New Roman"/>
      <w:w w:val="108"/>
      <w:sz w:val="18"/>
      <w:szCs w:val="18"/>
      <w:lang w:val="en-GB"/>
    </w:rPr>
  </w:style>
  <w:style w:type="character" w:customStyle="1" w:styleId="05BHeadingChar">
    <w:name w:val="05 B Heading Char"/>
    <w:basedOn w:val="DefaultParagraphFont"/>
    <w:link w:val="05BHeading"/>
    <w:rsid w:val="00CB621A"/>
    <w:rPr>
      <w:rFonts w:ascii="Times New Roman" w:eastAsiaTheme="minorHAnsi" w:hAnsi="Times New Roman" w:cs="Times New Roman"/>
      <w:b/>
      <w:sz w:val="18"/>
      <w:szCs w:val="18"/>
      <w:lang w:val="en-GB"/>
    </w:rPr>
  </w:style>
  <w:style w:type="character" w:styleId="UnresolvedMention">
    <w:name w:val="Unresolved Mention"/>
    <w:basedOn w:val="DefaultParagraphFont"/>
    <w:uiPriority w:val="99"/>
    <w:semiHidden/>
    <w:unhideWhenUsed/>
    <w:rsid w:val="00BA5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5491">
      <w:bodyDiv w:val="1"/>
      <w:marLeft w:val="0"/>
      <w:marRight w:val="0"/>
      <w:marTop w:val="0"/>
      <w:marBottom w:val="0"/>
      <w:divBdr>
        <w:top w:val="none" w:sz="0" w:space="0" w:color="auto"/>
        <w:left w:val="none" w:sz="0" w:space="0" w:color="auto"/>
        <w:bottom w:val="none" w:sz="0" w:space="0" w:color="auto"/>
        <w:right w:val="none" w:sz="0" w:space="0" w:color="auto"/>
      </w:divBdr>
    </w:div>
    <w:div w:id="255944143">
      <w:bodyDiv w:val="1"/>
      <w:marLeft w:val="0"/>
      <w:marRight w:val="0"/>
      <w:marTop w:val="0"/>
      <w:marBottom w:val="0"/>
      <w:divBdr>
        <w:top w:val="none" w:sz="0" w:space="0" w:color="auto"/>
        <w:left w:val="none" w:sz="0" w:space="0" w:color="auto"/>
        <w:bottom w:val="none" w:sz="0" w:space="0" w:color="auto"/>
        <w:right w:val="none" w:sz="0" w:space="0" w:color="auto"/>
      </w:divBdr>
    </w:div>
    <w:div w:id="373235956">
      <w:bodyDiv w:val="1"/>
      <w:marLeft w:val="0"/>
      <w:marRight w:val="0"/>
      <w:marTop w:val="0"/>
      <w:marBottom w:val="0"/>
      <w:divBdr>
        <w:top w:val="none" w:sz="0" w:space="0" w:color="auto"/>
        <w:left w:val="none" w:sz="0" w:space="0" w:color="auto"/>
        <w:bottom w:val="none" w:sz="0" w:space="0" w:color="auto"/>
        <w:right w:val="none" w:sz="0" w:space="0" w:color="auto"/>
      </w:divBdr>
    </w:div>
    <w:div w:id="664164683">
      <w:bodyDiv w:val="1"/>
      <w:marLeft w:val="0"/>
      <w:marRight w:val="0"/>
      <w:marTop w:val="0"/>
      <w:marBottom w:val="0"/>
      <w:divBdr>
        <w:top w:val="none" w:sz="0" w:space="0" w:color="auto"/>
        <w:left w:val="none" w:sz="0" w:space="0" w:color="auto"/>
        <w:bottom w:val="none" w:sz="0" w:space="0" w:color="auto"/>
        <w:right w:val="none" w:sz="0" w:space="0" w:color="auto"/>
      </w:divBdr>
    </w:div>
    <w:div w:id="689838623">
      <w:bodyDiv w:val="1"/>
      <w:marLeft w:val="0"/>
      <w:marRight w:val="0"/>
      <w:marTop w:val="0"/>
      <w:marBottom w:val="0"/>
      <w:divBdr>
        <w:top w:val="none" w:sz="0" w:space="0" w:color="auto"/>
        <w:left w:val="none" w:sz="0" w:space="0" w:color="auto"/>
        <w:bottom w:val="none" w:sz="0" w:space="0" w:color="auto"/>
        <w:right w:val="none" w:sz="0" w:space="0" w:color="auto"/>
      </w:divBdr>
    </w:div>
    <w:div w:id="695616757">
      <w:bodyDiv w:val="1"/>
      <w:marLeft w:val="0"/>
      <w:marRight w:val="0"/>
      <w:marTop w:val="0"/>
      <w:marBottom w:val="0"/>
      <w:divBdr>
        <w:top w:val="none" w:sz="0" w:space="0" w:color="auto"/>
        <w:left w:val="none" w:sz="0" w:space="0" w:color="auto"/>
        <w:bottom w:val="none" w:sz="0" w:space="0" w:color="auto"/>
        <w:right w:val="none" w:sz="0" w:space="0" w:color="auto"/>
      </w:divBdr>
    </w:div>
    <w:div w:id="733434369">
      <w:bodyDiv w:val="1"/>
      <w:marLeft w:val="0"/>
      <w:marRight w:val="0"/>
      <w:marTop w:val="0"/>
      <w:marBottom w:val="0"/>
      <w:divBdr>
        <w:top w:val="none" w:sz="0" w:space="0" w:color="auto"/>
        <w:left w:val="none" w:sz="0" w:space="0" w:color="auto"/>
        <w:bottom w:val="none" w:sz="0" w:space="0" w:color="auto"/>
        <w:right w:val="none" w:sz="0" w:space="0" w:color="auto"/>
      </w:divBdr>
    </w:div>
    <w:div w:id="1023556819">
      <w:bodyDiv w:val="1"/>
      <w:marLeft w:val="0"/>
      <w:marRight w:val="0"/>
      <w:marTop w:val="0"/>
      <w:marBottom w:val="0"/>
      <w:divBdr>
        <w:top w:val="none" w:sz="0" w:space="0" w:color="auto"/>
        <w:left w:val="none" w:sz="0" w:space="0" w:color="auto"/>
        <w:bottom w:val="none" w:sz="0" w:space="0" w:color="auto"/>
        <w:right w:val="none" w:sz="0" w:space="0" w:color="auto"/>
      </w:divBdr>
    </w:div>
    <w:div w:id="1246959948">
      <w:bodyDiv w:val="1"/>
      <w:marLeft w:val="0"/>
      <w:marRight w:val="0"/>
      <w:marTop w:val="0"/>
      <w:marBottom w:val="0"/>
      <w:divBdr>
        <w:top w:val="none" w:sz="0" w:space="0" w:color="auto"/>
        <w:left w:val="none" w:sz="0" w:space="0" w:color="auto"/>
        <w:bottom w:val="none" w:sz="0" w:space="0" w:color="auto"/>
        <w:right w:val="none" w:sz="0" w:space="0" w:color="auto"/>
      </w:divBdr>
    </w:div>
    <w:div w:id="1534536690">
      <w:bodyDiv w:val="1"/>
      <w:marLeft w:val="0"/>
      <w:marRight w:val="0"/>
      <w:marTop w:val="0"/>
      <w:marBottom w:val="0"/>
      <w:divBdr>
        <w:top w:val="none" w:sz="0" w:space="0" w:color="auto"/>
        <w:left w:val="none" w:sz="0" w:space="0" w:color="auto"/>
        <w:bottom w:val="none" w:sz="0" w:space="0" w:color="auto"/>
        <w:right w:val="none" w:sz="0" w:space="0" w:color="auto"/>
      </w:divBdr>
    </w:div>
    <w:div w:id="1557159437">
      <w:bodyDiv w:val="1"/>
      <w:marLeft w:val="0"/>
      <w:marRight w:val="0"/>
      <w:marTop w:val="0"/>
      <w:marBottom w:val="0"/>
      <w:divBdr>
        <w:top w:val="none" w:sz="0" w:space="0" w:color="auto"/>
        <w:left w:val="none" w:sz="0" w:space="0" w:color="auto"/>
        <w:bottom w:val="none" w:sz="0" w:space="0" w:color="auto"/>
        <w:right w:val="none" w:sz="0" w:space="0" w:color="auto"/>
      </w:divBdr>
      <w:divsChild>
        <w:div w:id="895432957">
          <w:marLeft w:val="0"/>
          <w:marRight w:val="0"/>
          <w:marTop w:val="0"/>
          <w:marBottom w:val="0"/>
          <w:divBdr>
            <w:top w:val="none" w:sz="0" w:space="0" w:color="auto"/>
            <w:left w:val="none" w:sz="0" w:space="0" w:color="auto"/>
            <w:bottom w:val="none" w:sz="0" w:space="0" w:color="auto"/>
            <w:right w:val="none" w:sz="0" w:space="0" w:color="auto"/>
          </w:divBdr>
        </w:div>
      </w:divsChild>
    </w:div>
    <w:div w:id="16188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4.jpeg" /><Relationship Id="rId18" Type="http://schemas.openxmlformats.org/officeDocument/2006/relationships/hyperlink" Target="https://home.miracosta.edu/dlr/211exp1.htm" TargetMode="External" /><Relationship Id="rId26" Type="http://schemas.openxmlformats.org/officeDocument/2006/relationships/hyperlink" Target="https://home.miracosta.edu/dlr/211exp9.htm" TargetMode="External" /><Relationship Id="rId3" Type="http://schemas.openxmlformats.org/officeDocument/2006/relationships/styles" Target="styles.xml" /><Relationship Id="rId21" Type="http://schemas.openxmlformats.org/officeDocument/2006/relationships/hyperlink" Target="https://home.miracosta.edu/dlr/211exp4.htm" TargetMode="Externa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image" Target="media/image7.jpeg" /><Relationship Id="rId25" Type="http://schemas.openxmlformats.org/officeDocument/2006/relationships/hyperlink" Target="https://home.miracosta.edu/dlr/211exp8.htm" TargetMode="External" /><Relationship Id="rId2" Type="http://schemas.openxmlformats.org/officeDocument/2006/relationships/numbering" Target="numbering.xml" /><Relationship Id="rId16" Type="http://schemas.openxmlformats.org/officeDocument/2006/relationships/hyperlink" Target="https://doi.org/10.1039/C1CP20334G" TargetMode="External" /><Relationship Id="rId20" Type="http://schemas.openxmlformats.org/officeDocument/2006/relationships/hyperlink" Target="https://home.miracosta.edu/dlr/211exp3.htm" TargetMode="External"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yperlink" Target="https://home.miracosta.edu/dlr/211exp7.htm" TargetMode="External" /><Relationship Id="rId5" Type="http://schemas.openxmlformats.org/officeDocument/2006/relationships/webSettings" Target="webSettings.xml" /><Relationship Id="rId15" Type="http://schemas.openxmlformats.org/officeDocument/2006/relationships/image" Target="media/image6.jpeg" /><Relationship Id="rId23" Type="http://schemas.openxmlformats.org/officeDocument/2006/relationships/hyperlink" Target="https://home.miracosta.edu/dlr/211exp6.htm" TargetMode="External" /><Relationship Id="rId28" Type="http://schemas.openxmlformats.org/officeDocument/2006/relationships/hyperlink" Target="https://home.miracosta.edu/dlr/211exp.htm" TargetMode="External" /><Relationship Id="rId10" Type="http://schemas.openxmlformats.org/officeDocument/2006/relationships/header" Target="header1.xml" /><Relationship Id="rId19" Type="http://schemas.openxmlformats.org/officeDocument/2006/relationships/hyperlink" Target="https://home.miracosta.edu/dlr/211exp2.htm"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5.jpeg" /><Relationship Id="rId22" Type="http://schemas.openxmlformats.org/officeDocument/2006/relationships/hyperlink" Target="https://home.miracosta.edu/dlr/211exp5.htm" TargetMode="External" /><Relationship Id="rId27" Type="http://schemas.openxmlformats.org/officeDocument/2006/relationships/hyperlink" Target="https://home.miracosta.edu/dlr/211exp10.htm" TargetMode="External" /><Relationship Id="rId30" Type="http://schemas.openxmlformats.org/officeDocument/2006/relationships/theme" Target="theme/theme1.xml" /></Relationships>
</file>

<file path=word/_rels/header2.xml.rels><?xml version="1.0" encoding="UTF-8" standalone="yes"?>
<Relationships xmlns="http://schemas.openxmlformats.org/package/2006/relationships"><Relationship Id="rId2" Type="http://schemas.microsoft.com/office/2007/relationships/hdphoto" Target="media/hdphoto1.wdp" /><Relationship Id="rId1" Type="http://schemas.openxmlformats.org/officeDocument/2006/relationships/image" Target="media/image3.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nab\Downloads\ICRF.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B272-852A-403F-919F-2662572F9B9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ICRF.dotx</Template>
  <TotalTime>31</TotalTime>
  <Pages>1</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Inorg. Chem. Res. 2021, ??,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Inorg. Chem. Res. 2021, ??, ??-??</dc:title>
  <dc:subject/>
  <dc:creator>DOI: 10.22036/ICR.?????</dc:creator>
  <cp:keywords/>
  <dc:description/>
  <cp:lastModifiedBy>saharisakhani7@gmail.com</cp:lastModifiedBy>
  <cp:revision>29</cp:revision>
  <cp:lastPrinted>2021-07-23T19:27:00Z</cp:lastPrinted>
  <dcterms:created xsi:type="dcterms:W3CDTF">2024-03-01T19:58:00Z</dcterms:created>
  <dcterms:modified xsi:type="dcterms:W3CDTF">2024-03-02T08:51:00Z</dcterms:modified>
</cp:coreProperties>
</file>